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711E44" w:rsidTr="00F51D3F">
        <w:tc>
          <w:tcPr>
            <w:tcW w:w="3396" w:type="dxa"/>
          </w:tcPr>
          <w:p w:rsidR="00173A17" w:rsidRPr="006E0E38" w:rsidRDefault="006E0E38" w:rsidP="006E0E38">
            <w:pPr>
              <w:rPr>
                <w:sz w:val="28"/>
                <w:szCs w:val="28"/>
              </w:rPr>
            </w:pPr>
            <w:proofErr w:type="spellStart"/>
            <w:proofErr w:type="gramStart"/>
            <w:r w:rsidRPr="00173A17">
              <w:rPr>
                <w:sz w:val="28"/>
                <w:szCs w:val="28"/>
              </w:rPr>
              <w:t>Б</w:t>
            </w:r>
            <w:proofErr w:type="gramEnd"/>
            <w:r w:rsidR="00173A17" w:rsidRPr="00173A17">
              <w:rPr>
                <w:sz w:val="28"/>
                <w:szCs w:val="28"/>
              </w:rPr>
              <w:t>ұйрығымен</w:t>
            </w:r>
            <w:proofErr w:type="spellEnd"/>
            <w:r>
              <w:rPr>
                <w:sz w:val="28"/>
                <w:szCs w:val="28"/>
                <w:lang w:val="kk-KZ"/>
              </w:rPr>
              <w:t xml:space="preserve"> </w:t>
            </w:r>
            <w:proofErr w:type="spellStart"/>
            <w:r w:rsidR="00173A17" w:rsidRPr="00173A17">
              <w:rPr>
                <w:sz w:val="28"/>
                <w:szCs w:val="28"/>
              </w:rPr>
              <w:t>бекітілген</w:t>
            </w:r>
            <w:proofErr w:type="spellEnd"/>
          </w:p>
        </w:tc>
      </w:tr>
    </w:tbl>
    <w:p w:rsidR="00173A17" w:rsidRPr="00173A17" w:rsidRDefault="00173A17" w:rsidP="00173A17">
      <w:pPr>
        <w:ind w:left="2831" w:firstLine="709"/>
        <w:jc w:val="center"/>
        <w:rPr>
          <w:color w:val="000000"/>
          <w:sz w:val="28"/>
          <w:szCs w:val="28"/>
          <w:lang w:val="kk-KZ" w:eastAsia="en-US"/>
        </w:rPr>
      </w:pPr>
    </w:p>
    <w:p w:rsidR="00173A17" w:rsidRPr="00173A17" w:rsidRDefault="00173A17" w:rsidP="00173A17">
      <w:pPr>
        <w:ind w:firstLine="709"/>
        <w:jc w:val="center"/>
        <w:rPr>
          <w:b/>
          <w:color w:val="000000"/>
          <w:sz w:val="28"/>
          <w:szCs w:val="28"/>
          <w:lang w:val="kk-KZ" w:eastAsia="en-US"/>
        </w:rPr>
      </w:pPr>
    </w:p>
    <w:p w:rsidR="00173A17" w:rsidRPr="00173A17" w:rsidRDefault="00173A17" w:rsidP="00173A17">
      <w:pPr>
        <w:ind w:firstLine="709"/>
        <w:jc w:val="center"/>
        <w:rPr>
          <w:b/>
          <w:color w:val="000000"/>
          <w:sz w:val="28"/>
          <w:szCs w:val="28"/>
          <w:lang w:val="kk-KZ" w:eastAsia="en-US"/>
        </w:rPr>
      </w:pPr>
      <w:r w:rsidRPr="00173A17">
        <w:rPr>
          <w:b/>
          <w:color w:val="000000"/>
          <w:sz w:val="28"/>
          <w:szCs w:val="28"/>
          <w:lang w:val="kk-KZ" w:eastAsia="en-US"/>
        </w:rPr>
        <w:t>Аумақты дамытудың өңіраралық схемаларын</w:t>
      </w:r>
    </w:p>
    <w:p w:rsidR="00173A17" w:rsidRPr="00173A17" w:rsidRDefault="00173A17" w:rsidP="00173A17">
      <w:pPr>
        <w:ind w:firstLine="709"/>
        <w:jc w:val="center"/>
        <w:rPr>
          <w:b/>
          <w:color w:val="000000"/>
          <w:sz w:val="28"/>
          <w:szCs w:val="28"/>
          <w:lang w:val="kk-KZ" w:eastAsia="en-US"/>
        </w:rPr>
      </w:pPr>
      <w:r w:rsidRPr="00173A17">
        <w:rPr>
          <w:b/>
          <w:color w:val="000000"/>
          <w:sz w:val="28"/>
          <w:szCs w:val="28"/>
          <w:lang w:val="kk-KZ" w:eastAsia="en-US"/>
        </w:rPr>
        <w:t>әзірлеу, келісу және бекіту</w:t>
      </w:r>
    </w:p>
    <w:p w:rsidR="00173A17" w:rsidRPr="00173A17" w:rsidRDefault="00173A17" w:rsidP="00173A17">
      <w:pPr>
        <w:ind w:firstLine="709"/>
        <w:jc w:val="center"/>
        <w:rPr>
          <w:b/>
          <w:color w:val="000000"/>
          <w:sz w:val="28"/>
          <w:szCs w:val="28"/>
          <w:lang w:val="kk-KZ" w:eastAsia="en-US"/>
        </w:rPr>
      </w:pPr>
      <w:r w:rsidRPr="00173A17">
        <w:rPr>
          <w:b/>
          <w:color w:val="000000"/>
          <w:sz w:val="28"/>
          <w:szCs w:val="28"/>
          <w:lang w:val="kk-KZ" w:eastAsia="en-US"/>
        </w:rPr>
        <w:t>қағидалары</w:t>
      </w:r>
    </w:p>
    <w:p w:rsidR="00173A17" w:rsidRPr="00173A17" w:rsidRDefault="00173A17" w:rsidP="00173A17">
      <w:pPr>
        <w:ind w:firstLine="709"/>
        <w:jc w:val="center"/>
        <w:rPr>
          <w:sz w:val="28"/>
          <w:szCs w:val="28"/>
          <w:lang w:val="kk-KZ" w:eastAsia="en-US"/>
        </w:rPr>
      </w:pPr>
    </w:p>
    <w:p w:rsidR="00173A17" w:rsidRPr="00173A17" w:rsidRDefault="00173A17" w:rsidP="00173A17">
      <w:pPr>
        <w:ind w:firstLine="709"/>
        <w:jc w:val="center"/>
        <w:rPr>
          <w:sz w:val="28"/>
          <w:szCs w:val="28"/>
          <w:lang w:val="kk-KZ" w:eastAsia="en-US"/>
        </w:rPr>
      </w:pPr>
    </w:p>
    <w:p w:rsidR="00173A17" w:rsidRPr="006E0E38" w:rsidRDefault="00173A17" w:rsidP="00173A17">
      <w:pPr>
        <w:ind w:firstLine="709"/>
        <w:jc w:val="center"/>
        <w:rPr>
          <w:b/>
          <w:sz w:val="28"/>
          <w:szCs w:val="28"/>
          <w:lang w:val="kk-KZ" w:eastAsia="en-US"/>
        </w:rPr>
      </w:pPr>
      <w:r w:rsidRPr="006E0E38">
        <w:rPr>
          <w:b/>
          <w:sz w:val="28"/>
          <w:szCs w:val="28"/>
          <w:lang w:val="kk-KZ" w:eastAsia="en-US"/>
        </w:rPr>
        <w:t>1-тарау. Жалпы ережелер</w:t>
      </w:r>
    </w:p>
    <w:p w:rsidR="00173A17" w:rsidRPr="00173A17" w:rsidRDefault="00173A17" w:rsidP="00173A17">
      <w:pPr>
        <w:ind w:firstLine="709"/>
        <w:jc w:val="center"/>
        <w:rPr>
          <w:bCs/>
          <w:sz w:val="28"/>
          <w:szCs w:val="28"/>
          <w:lang w:val="kk-KZ"/>
        </w:rPr>
      </w:pPr>
    </w:p>
    <w:p w:rsidR="00173A17" w:rsidRPr="00173A17" w:rsidRDefault="00173A17" w:rsidP="00173A17">
      <w:pPr>
        <w:ind w:firstLine="709"/>
        <w:jc w:val="center"/>
        <w:rPr>
          <w:sz w:val="28"/>
          <w:szCs w:val="28"/>
          <w:lang w:val="kk-KZ" w:eastAsia="en-US"/>
        </w:rPr>
      </w:pPr>
    </w:p>
    <w:p w:rsidR="00173A17" w:rsidRPr="00173A17" w:rsidRDefault="00173A17" w:rsidP="00173A17">
      <w:pPr>
        <w:ind w:firstLine="709"/>
        <w:jc w:val="both"/>
        <w:rPr>
          <w:color w:val="000000"/>
          <w:sz w:val="28"/>
          <w:szCs w:val="28"/>
          <w:lang w:val="kk-KZ" w:eastAsia="en-US"/>
        </w:rPr>
      </w:pPr>
      <w:bookmarkStart w:id="0" w:name="z5"/>
      <w:r w:rsidRPr="00173A17">
        <w:rPr>
          <w:color w:val="000000"/>
          <w:sz w:val="28"/>
          <w:szCs w:val="28"/>
          <w:lang w:val="kk-KZ" w:eastAsia="en-US"/>
        </w:rPr>
        <w:t xml:space="preserve">1. </w:t>
      </w:r>
      <w:bookmarkStart w:id="1" w:name="z6"/>
      <w:bookmarkEnd w:id="0"/>
      <w:r w:rsidRPr="00173A17">
        <w:rPr>
          <w:color w:val="000000"/>
          <w:sz w:val="28"/>
          <w:szCs w:val="28"/>
          <w:lang w:val="kk-KZ" w:eastAsia="en-US"/>
        </w:rPr>
        <w:t>Осы Аумақты дамытудың өңіраралық схемаларын әзірлеу, келісу және бекіту қағидалары (бұдан әрі – Қағидалар) «Қазақстан Республикасы Индустрия және инфрақұрылымдық даму министрлігінің кейбір мәселелері және Қазақстан Республикасы Үкіметінің кейбір шешімдеріне өзгерістер мен толықтырулар енгізу туралы» Қазақстан Республикасы Үкіметінің 2018 жылғы 29 желтоқсандағы № 936 бекітілген Қазақстан Республикасының Индустрия және инфрақұрылымдық даму министрлігі туралы ережеcінің 15-тармағының 642-1) тармақшасына сәйкес әзірленген және екі және одан да көп өңірлер (не олардың бөліктері), агломерациялар, сондай-ақ әкімшілік-аумақтық бірліктердің шекараларын есептемегенде әлеуметтік-экономикалық немесе экологиялық аймақтар үшін аумақты дамытудың өңіраралық схемаларын (бұдан әрі – Өңіраралық схемалар) әзірлеу, келісу және бекіту тәртібін белгілейді.</w:t>
      </w:r>
    </w:p>
    <w:p w:rsidR="00173A17" w:rsidRPr="00173A17" w:rsidRDefault="00173A17" w:rsidP="00173A17">
      <w:pPr>
        <w:ind w:firstLine="709"/>
        <w:jc w:val="both"/>
        <w:rPr>
          <w:color w:val="000000"/>
          <w:sz w:val="28"/>
          <w:szCs w:val="28"/>
          <w:lang w:val="kk-KZ" w:eastAsia="en-US"/>
        </w:rPr>
      </w:pPr>
    </w:p>
    <w:p w:rsidR="00173A17" w:rsidRPr="00173A17" w:rsidRDefault="00173A17" w:rsidP="00173A17">
      <w:pPr>
        <w:ind w:firstLine="709"/>
        <w:jc w:val="both"/>
        <w:rPr>
          <w:color w:val="000000"/>
          <w:sz w:val="28"/>
          <w:szCs w:val="28"/>
          <w:lang w:val="kk-KZ" w:eastAsia="en-US"/>
        </w:rPr>
      </w:pPr>
    </w:p>
    <w:p w:rsidR="00173A17" w:rsidRPr="006E0E38" w:rsidRDefault="00173A17" w:rsidP="00173A17">
      <w:pPr>
        <w:jc w:val="center"/>
        <w:outlineLvl w:val="2"/>
        <w:rPr>
          <w:b/>
          <w:bCs/>
          <w:sz w:val="28"/>
          <w:szCs w:val="28"/>
          <w:lang w:val="kk-KZ"/>
        </w:rPr>
      </w:pPr>
      <w:r w:rsidRPr="006E0E38">
        <w:rPr>
          <w:b/>
          <w:bCs/>
          <w:sz w:val="28"/>
          <w:szCs w:val="28"/>
          <w:lang w:val="kk-KZ"/>
        </w:rPr>
        <w:t xml:space="preserve">2-тарау. Аумақты дамытудың өңіраралық схемаларын әзірлеу, </w:t>
      </w:r>
    </w:p>
    <w:p w:rsidR="00173A17" w:rsidRPr="006E0E38" w:rsidRDefault="00173A17" w:rsidP="00173A17">
      <w:pPr>
        <w:jc w:val="center"/>
        <w:outlineLvl w:val="2"/>
        <w:rPr>
          <w:b/>
          <w:bCs/>
          <w:sz w:val="28"/>
          <w:szCs w:val="28"/>
          <w:lang w:val="kk-KZ"/>
        </w:rPr>
      </w:pPr>
      <w:r w:rsidRPr="006E0E38">
        <w:rPr>
          <w:b/>
          <w:bCs/>
          <w:sz w:val="28"/>
          <w:szCs w:val="28"/>
          <w:lang w:val="kk-KZ"/>
        </w:rPr>
        <w:t>келісу және бекіту</w:t>
      </w:r>
      <w:r w:rsidR="006E0E38">
        <w:rPr>
          <w:b/>
          <w:bCs/>
          <w:sz w:val="28"/>
          <w:szCs w:val="28"/>
          <w:lang w:val="kk-KZ"/>
        </w:rPr>
        <w:t xml:space="preserve"> тәртібі</w:t>
      </w:r>
    </w:p>
    <w:p w:rsidR="00173A17" w:rsidRPr="00173A17" w:rsidRDefault="00173A17" w:rsidP="00173A17">
      <w:pPr>
        <w:ind w:firstLine="709"/>
        <w:jc w:val="both"/>
        <w:rPr>
          <w:color w:val="000000"/>
          <w:sz w:val="28"/>
          <w:szCs w:val="28"/>
          <w:lang w:val="kk-KZ" w:eastAsia="en-US"/>
        </w:rPr>
      </w:pP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 xml:space="preserve">2. </w:t>
      </w:r>
      <w:bookmarkEnd w:id="1"/>
      <w:r w:rsidRPr="00173A17">
        <w:rPr>
          <w:color w:val="000000"/>
          <w:sz w:val="28"/>
          <w:szCs w:val="28"/>
          <w:lang w:val="kk-KZ" w:eastAsia="en-US"/>
        </w:rPr>
        <w:t>Өңіраралық схемалар Қазақстан Республикасының аумағын ұйымдастырудың бас схемасына сәйкес әзірленеді, екі және одан да көп облыстардың (не олардың бөліктерінің), агломерациялардың, сондай-ақ әкiмшiлiк-аумақтық бiрлiктердiң шекараларын есептемегенде, әлеуметтiк-экономикалық немесе экологиялық аймақтардың аумақтарында өзара келісілген (біріктірілген) сәулет, қала құрылысы және құрылыс қызметі үшін қызмет етеді  және:</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1) жоспарланатын аумақты аймаққа бөлуді;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2) аумақтың қала құрылысын игеруді және дамытуды;</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3) қоныстандыру, өңірлік және өңіраралық маңызы бар өндіргіш күштерді, көліктік, инженерлік, әлеуметтік және рекреациялық инфрақұрылымдарды орналастыру жүйесін кешенді дамыту жөніндегі шараларды;</w:t>
      </w:r>
    </w:p>
    <w:p w:rsidR="00173A17" w:rsidRPr="00173A17" w:rsidRDefault="00173A17" w:rsidP="00173A17">
      <w:pPr>
        <w:ind w:firstLine="709"/>
        <w:jc w:val="both"/>
        <w:rPr>
          <w:color w:val="000000"/>
          <w:sz w:val="28"/>
          <w:szCs w:val="28"/>
          <w:lang w:val="kk-KZ" w:eastAsia="en-US"/>
        </w:rPr>
      </w:pPr>
      <w:bookmarkStart w:id="2" w:name="z7"/>
      <w:r w:rsidRPr="00173A17">
        <w:rPr>
          <w:color w:val="000000"/>
          <w:sz w:val="28"/>
          <w:szCs w:val="28"/>
          <w:lang w:val="kk-KZ" w:eastAsia="en-US"/>
        </w:rPr>
        <w:t>4) табиғатты ұтымды пайдалану, ресурстармен қамтамасыз ету, қоршаған ортаны қорғау жөніндегі шараларды айқындайды.</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lastRenderedPageBreak/>
        <w:t>3. Сәулет, қала құрылысы және құрылыс істері жөніндегі уәкілетті орган (бұдан әрі – Тапсырыс беруші) жергілікті атқарушы органдармен (бұдан әрі – ЖАО) бірге өңіраралық схемаларды әзірлеуді ұйымдастыруды жүзеге асырады.</w:t>
      </w:r>
    </w:p>
    <w:p w:rsidR="00173A17" w:rsidRPr="00173A17" w:rsidRDefault="00173A17" w:rsidP="00173A17">
      <w:pPr>
        <w:ind w:firstLine="709"/>
        <w:jc w:val="both"/>
        <w:rPr>
          <w:color w:val="000000"/>
          <w:sz w:val="28"/>
          <w:szCs w:val="28"/>
          <w:lang w:val="kk-KZ" w:eastAsia="en-US"/>
        </w:rPr>
      </w:pPr>
      <w:bookmarkStart w:id="3" w:name="z8"/>
      <w:bookmarkEnd w:id="2"/>
      <w:r w:rsidRPr="00173A17">
        <w:rPr>
          <w:color w:val="000000"/>
          <w:sz w:val="28"/>
          <w:szCs w:val="28"/>
          <w:lang w:val="kk-KZ" w:eastAsia="en-US"/>
        </w:rPr>
        <w:t>Тапсырыс беруші Қазақстан Республикасы Бюджет кодексінің 41-бабы                  4-1-тармағының 18) тармақшасына сәйкес әзірлеушіні (бас жобалаушыны) айқындайды.</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 xml:space="preserve">4. </w:t>
      </w:r>
      <w:bookmarkEnd w:id="3"/>
      <w:r w:rsidRPr="00173A17">
        <w:rPr>
          <w:color w:val="000000"/>
          <w:sz w:val="28"/>
          <w:szCs w:val="28"/>
          <w:lang w:val="kk-KZ" w:eastAsia="en-US"/>
        </w:rPr>
        <w:t>Тапсырыс беруші жобалауға арналған тапсырманы осы Қағидаларға                            1-қосымшаға сәйкес ресімдейді және бекітеді, онда Өңіраралық схемалардың құрылымын, бастапқы деректерді алу және Өңіраралық схемаларды келісу тәртібін айқындайды.</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 xml:space="preserve">5. </w:t>
      </w:r>
      <w:bookmarkStart w:id="4" w:name="z12"/>
      <w:r w:rsidRPr="00173A17">
        <w:rPr>
          <w:color w:val="000000"/>
          <w:sz w:val="28"/>
          <w:szCs w:val="28"/>
          <w:lang w:val="kk-KZ" w:eastAsia="en-US"/>
        </w:rPr>
        <w:t>Шегінде Өңіраралық схема әзірленетін аумақтың шекарасы жобалауға арналған тапсырмада белгіленеді.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6.</w:t>
      </w:r>
      <w:bookmarkStart w:id="5" w:name="z13"/>
      <w:bookmarkEnd w:id="4"/>
      <w:r w:rsidRPr="00173A17">
        <w:rPr>
          <w:color w:val="000000"/>
          <w:sz w:val="28"/>
          <w:szCs w:val="28"/>
          <w:lang w:val="kk-KZ" w:eastAsia="en-US"/>
        </w:rPr>
        <w:t xml:space="preserve"> Өңіраралық схемалар «Қазақстан Республикасындағы қала құрылысы жобаларын әзірлеу, келісу және бекіту тәртібі туралы нұсқаулық»                       ҚР СН 3.01-00-2011 Қазақстан Республикасының Құрылыс нормаларына сәйкес әзірленеді.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7. Өңіраралық схемаларды әзірлеуге арналған бастапқы материалдарды мүдделі орталық атқарушы органдар, сондай-ақ тиісті ЖАО Жобалауға арналған тапсырмаға сәйкес әзірлейді және он жұмыс күні ішінде әзірлеушіге (бас жобалаушыға) береді.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8. Тапсырыс беруші Өңіраралық схемалардың жобаларын түпкілікті қарауға және келісуге мүдделі мемлекеттік органдарға жібереді, олар он жұмыс күні ішінде өз қорытындыларын жібереді.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Агломерацияларды аумақтық дамытудың өңіраралық схемаларының жобасы да агломерациялардың жергілікті кеңестерімен келісіледі.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 xml:space="preserve">9. </w:t>
      </w:r>
      <w:bookmarkStart w:id="6" w:name="z15"/>
      <w:bookmarkEnd w:id="5"/>
      <w:r w:rsidRPr="00173A17">
        <w:rPr>
          <w:color w:val="000000"/>
          <w:sz w:val="28"/>
          <w:szCs w:val="28"/>
          <w:lang w:val="kk-KZ" w:eastAsia="en-US"/>
        </w:rPr>
        <w:t>Өңіраралық схемалардың жобасы бекітілгенге дейін «Барлық деңгейдегі қала құрылысы жобаларына кешенді қала құрылысы сараптамасын жүргізу қағидаларын бекіту туралы» Қазақстан Республикасы Ұлттық экономика министрінің 2015 жылғы 20 қарашадағы № 706 бұйрығымен бекітілген Барлық деңгейдегі қала құрылысы жобаларына кешенді қала құрылысы сараптамасын жүргізу қағидаларына сәйкес кешенді қала құрылысы сараптамасынан өтеді (Нормативтік құқықтық актілерді мемлекеттік тіркеу тізілімінде № 12414 болып тіркелген).</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10. Кешенді қала құрылысы сараптамасынан өткен және оны бекіткенге дейін оң қорытындысын алған Өңіраралық схемаларға өзгерістер мен толықтырулар енгізуге жол берілмейді.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11. Кешенді қала құрылысы сараптамасынан өтпеген және оң қорытындысын алмаған Өңіраралық схемалар келісуге жатпайды.</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12. Өңіраралық схемаларды Тапсырыс беруші бекітеді.</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t>13. Өңіраралық схемалардың бекітілетін бөлігі Өңіраралық схеманың негізгі ережелері, негізгі сызбасы және осы Қағидаларға 2-қосымшаға сәйкес Аумақты дамытудың өңіраралық схемалары жобасының негізгі техникалық-экономикалық көрсеткіштері болып табылады.</w:t>
      </w:r>
    </w:p>
    <w:p w:rsidR="00173A17" w:rsidRPr="00173A17" w:rsidRDefault="00173A17" w:rsidP="00FD06A0">
      <w:pPr>
        <w:ind w:firstLine="709"/>
        <w:jc w:val="both"/>
        <w:rPr>
          <w:color w:val="000000"/>
          <w:sz w:val="28"/>
          <w:szCs w:val="28"/>
          <w:lang w:val="kk-KZ" w:eastAsia="en-US"/>
        </w:rPr>
      </w:pPr>
      <w:r w:rsidRPr="00173A17">
        <w:rPr>
          <w:color w:val="000000"/>
          <w:sz w:val="28"/>
          <w:szCs w:val="28"/>
          <w:lang w:val="kk-KZ" w:eastAsia="en-US"/>
        </w:rPr>
        <w:lastRenderedPageBreak/>
        <w:t xml:space="preserve">14. Мемлекеттік қала құрылысы кадастрының дерекқорына енгізу үшін векторлық нысандағы бекітілген Өңіраралық схемаларды беру «Қазақстан Республикасының мемлекеттік қала құрылысы кадастрын жүргізудің және одан ақпарат және (немесе) мәліметтер ұсынудың қағидаларын бекіту туралы» Қазақстан Республикасы Ұлттық экономика министрінің 2015 жылғы </w:t>
      </w:r>
      <w:r w:rsidR="00F92656">
        <w:rPr>
          <w:color w:val="000000"/>
          <w:sz w:val="28"/>
          <w:szCs w:val="28"/>
          <w:lang w:val="kk-KZ" w:eastAsia="en-US"/>
        </w:rPr>
        <w:t xml:space="preserve">                           </w:t>
      </w:r>
      <w:r w:rsidRPr="00173A17">
        <w:rPr>
          <w:color w:val="000000"/>
          <w:sz w:val="28"/>
          <w:szCs w:val="28"/>
          <w:lang w:val="kk-KZ" w:eastAsia="en-US"/>
        </w:rPr>
        <w:t>20 наурыздағы № 244 бұйрығымен (Нормативтік құқықтық актілерді мемлекеттік тіркеу тізілімінде № 11111 болып тіркелген) бекітілген Қазақстан Республикасының мемлекеттік қала құрылысы кадастрын жүргізудің және одан ақпарат және (немесе) мәліметтер ұсыну қағидаларына сәйкес жүзеге асырылады.</w:t>
      </w:r>
    </w:p>
    <w:p w:rsidR="00173A17" w:rsidRPr="00173A17" w:rsidRDefault="00173A17" w:rsidP="00173A17">
      <w:pPr>
        <w:ind w:firstLine="709"/>
        <w:jc w:val="both"/>
        <w:rPr>
          <w:color w:val="000000"/>
          <w:sz w:val="28"/>
          <w:szCs w:val="28"/>
          <w:lang w:val="kk-KZ" w:eastAsia="en-US"/>
        </w:rPr>
      </w:pPr>
      <w:r w:rsidRPr="00173A17">
        <w:rPr>
          <w:color w:val="000000"/>
          <w:sz w:val="28"/>
          <w:szCs w:val="28"/>
          <w:lang w:val="kk-KZ" w:eastAsia="en-US"/>
        </w:rPr>
        <w:br w:type="page"/>
      </w:r>
    </w:p>
    <w:tbl>
      <w:tblPr>
        <w:tblW w:w="0" w:type="auto"/>
        <w:tblLook w:val="04A0" w:firstRow="1" w:lastRow="0" w:firstColumn="1" w:lastColumn="0" w:noHBand="0" w:noVBand="1"/>
      </w:tblPr>
      <w:tblGrid>
        <w:gridCol w:w="5953"/>
        <w:gridCol w:w="3857"/>
      </w:tblGrid>
      <w:tr w:rsidR="00173A17" w:rsidRPr="00FD06A0" w:rsidTr="00965E4A">
        <w:trPr>
          <w:trHeight w:val="30"/>
        </w:trPr>
        <w:tc>
          <w:tcPr>
            <w:tcW w:w="7780" w:type="dxa"/>
            <w:tcMar>
              <w:top w:w="15" w:type="dxa"/>
              <w:left w:w="15" w:type="dxa"/>
              <w:bottom w:w="15" w:type="dxa"/>
              <w:right w:w="15" w:type="dxa"/>
            </w:tcMar>
            <w:vAlign w:val="center"/>
            <w:hideMark/>
          </w:tcPr>
          <w:p w:rsidR="00173A17" w:rsidRPr="00173A17" w:rsidRDefault="00173A17" w:rsidP="00173A17">
            <w:pPr>
              <w:spacing w:after="200" w:line="276" w:lineRule="auto"/>
              <w:ind w:firstLine="709"/>
              <w:rPr>
                <w:rFonts w:ascii="Calibri" w:eastAsia="Calibri" w:hAnsi="Calibri"/>
                <w:sz w:val="22"/>
                <w:szCs w:val="22"/>
                <w:lang w:val="kk-KZ" w:eastAsia="en-US"/>
              </w:rPr>
            </w:pPr>
          </w:p>
        </w:tc>
        <w:tc>
          <w:tcPr>
            <w:tcW w:w="4600" w:type="dxa"/>
            <w:tcMar>
              <w:top w:w="15" w:type="dxa"/>
              <w:left w:w="15" w:type="dxa"/>
              <w:bottom w:w="15" w:type="dxa"/>
              <w:right w:w="15" w:type="dxa"/>
            </w:tcMar>
            <w:vAlign w:val="center"/>
            <w:hideMark/>
          </w:tcPr>
          <w:p w:rsidR="00173A17" w:rsidRPr="00173A17" w:rsidRDefault="00173A17" w:rsidP="00173A17">
            <w:pPr>
              <w:ind w:firstLine="709"/>
              <w:jc w:val="center"/>
              <w:rPr>
                <w:color w:val="000000"/>
                <w:lang w:val="kk-KZ" w:eastAsia="en-US"/>
              </w:rPr>
            </w:pPr>
            <w:r w:rsidRPr="00173A17">
              <w:rPr>
                <w:color w:val="000000"/>
                <w:lang w:val="kk-KZ" w:eastAsia="en-US"/>
              </w:rPr>
              <w:t xml:space="preserve">Аумақты дамытудың өңіраралық схемаларын әзірлеу, </w:t>
            </w:r>
          </w:p>
          <w:p w:rsidR="00173A17" w:rsidRPr="00173A17" w:rsidRDefault="00173A17" w:rsidP="00173A17">
            <w:pPr>
              <w:ind w:firstLine="709"/>
              <w:jc w:val="center"/>
              <w:rPr>
                <w:color w:val="000000"/>
                <w:lang w:val="kk-KZ" w:eastAsia="en-US"/>
              </w:rPr>
            </w:pPr>
            <w:r w:rsidRPr="00173A17">
              <w:rPr>
                <w:color w:val="000000"/>
                <w:lang w:val="kk-KZ" w:eastAsia="en-US"/>
              </w:rPr>
              <w:t>келісу және бекіту</w:t>
            </w:r>
          </w:p>
          <w:p w:rsidR="00173A17" w:rsidRPr="00173A17" w:rsidRDefault="00173A17" w:rsidP="00173A17">
            <w:pPr>
              <w:ind w:firstLine="709"/>
              <w:jc w:val="center"/>
              <w:rPr>
                <w:color w:val="000000"/>
                <w:lang w:val="kk-KZ" w:eastAsia="en-US"/>
              </w:rPr>
            </w:pPr>
            <w:r w:rsidRPr="00173A17">
              <w:rPr>
                <w:color w:val="000000"/>
                <w:lang w:val="kk-KZ" w:eastAsia="en-US"/>
              </w:rPr>
              <w:t>қағидаларына</w:t>
            </w:r>
          </w:p>
          <w:p w:rsidR="00173A17" w:rsidRPr="00173A17" w:rsidRDefault="00173A17" w:rsidP="00173A17">
            <w:pPr>
              <w:ind w:firstLine="709"/>
              <w:jc w:val="center"/>
              <w:rPr>
                <w:color w:val="000000"/>
                <w:lang w:val="kk-KZ" w:eastAsia="en-US"/>
              </w:rPr>
            </w:pPr>
            <w:r w:rsidRPr="00173A17">
              <w:rPr>
                <w:color w:val="000000"/>
                <w:lang w:val="kk-KZ" w:eastAsia="en-US"/>
              </w:rPr>
              <w:t>1-қосымша</w:t>
            </w:r>
          </w:p>
        </w:tc>
      </w:tr>
    </w:tbl>
    <w:p w:rsidR="00173A17" w:rsidRPr="00173A17" w:rsidRDefault="00173A17" w:rsidP="00173A17">
      <w:pPr>
        <w:ind w:firstLine="709"/>
        <w:jc w:val="both"/>
        <w:rPr>
          <w:b/>
          <w:color w:val="000000"/>
          <w:lang w:val="kk-KZ" w:eastAsia="en-US"/>
        </w:rPr>
      </w:pPr>
      <w:bookmarkStart w:id="7" w:name="z153"/>
    </w:p>
    <w:p w:rsidR="00173A17" w:rsidRPr="00173A17" w:rsidRDefault="00173A17" w:rsidP="00173A17">
      <w:pPr>
        <w:ind w:firstLine="709"/>
        <w:jc w:val="both"/>
        <w:rPr>
          <w:b/>
          <w:color w:val="000000"/>
          <w:lang w:val="kk-KZ" w:eastAsia="en-US"/>
        </w:rPr>
      </w:pPr>
    </w:p>
    <w:p w:rsidR="00173A17" w:rsidRPr="00173A17" w:rsidRDefault="00173A17" w:rsidP="00173A17">
      <w:pPr>
        <w:ind w:firstLine="709"/>
        <w:jc w:val="center"/>
        <w:rPr>
          <w:b/>
          <w:bCs/>
          <w:lang w:val="kk-KZ"/>
        </w:rPr>
      </w:pPr>
      <w:r w:rsidRPr="00173A17">
        <w:rPr>
          <w:b/>
          <w:bCs/>
          <w:lang w:val="kk-KZ"/>
        </w:rPr>
        <w:t>Жобалауға арналған тапсырма</w:t>
      </w:r>
    </w:p>
    <w:p w:rsidR="00173A17" w:rsidRPr="00173A17" w:rsidRDefault="00173A17" w:rsidP="00173A17">
      <w:pPr>
        <w:ind w:firstLine="709"/>
        <w:jc w:val="right"/>
        <w:rPr>
          <w:bCs/>
          <w:lang w:val="kk-KZ"/>
        </w:rPr>
      </w:pPr>
      <w:r w:rsidRPr="00173A17">
        <w:rPr>
          <w:b/>
          <w:bCs/>
          <w:lang w:val="kk-KZ"/>
        </w:rPr>
        <w:t xml:space="preserve"> </w:t>
      </w:r>
      <w:r w:rsidRPr="00173A17">
        <w:rPr>
          <w:b/>
          <w:bCs/>
          <w:lang w:val="kk-KZ"/>
        </w:rPr>
        <w:tab/>
      </w:r>
      <w:r w:rsidRPr="00173A17">
        <w:rPr>
          <w:bCs/>
          <w:lang w:val="kk-KZ"/>
        </w:rPr>
        <w:t>БЕКІТЕМІН:</w:t>
      </w:r>
    </w:p>
    <w:p w:rsidR="00173A17" w:rsidRPr="00173A17" w:rsidRDefault="00173A17" w:rsidP="00173A17">
      <w:pPr>
        <w:ind w:firstLine="709"/>
        <w:jc w:val="right"/>
        <w:rPr>
          <w:bCs/>
          <w:lang w:val="kk-KZ"/>
        </w:rPr>
      </w:pPr>
      <w:r w:rsidRPr="00173A17">
        <w:rPr>
          <w:bCs/>
          <w:lang w:val="kk-KZ"/>
        </w:rPr>
        <w:t>(лауазымы, ұйым)</w:t>
      </w:r>
    </w:p>
    <w:p w:rsidR="00173A17" w:rsidRPr="00173A17" w:rsidRDefault="00173A17" w:rsidP="00173A17">
      <w:pPr>
        <w:ind w:firstLine="709"/>
        <w:jc w:val="right"/>
        <w:rPr>
          <w:bCs/>
          <w:lang w:val="kk-KZ"/>
        </w:rPr>
      </w:pPr>
      <w:r w:rsidRPr="00173A17">
        <w:rPr>
          <w:bCs/>
          <w:lang w:val="kk-KZ"/>
        </w:rPr>
        <w:t>______________________</w:t>
      </w:r>
    </w:p>
    <w:p w:rsidR="00173A17" w:rsidRPr="00173A17" w:rsidRDefault="00173A17" w:rsidP="00173A17">
      <w:pPr>
        <w:ind w:firstLine="709"/>
        <w:jc w:val="right"/>
        <w:rPr>
          <w:bCs/>
          <w:lang w:val="kk-KZ"/>
        </w:rPr>
      </w:pPr>
      <w:r w:rsidRPr="00173A17">
        <w:rPr>
          <w:bCs/>
          <w:lang w:val="kk-KZ"/>
        </w:rPr>
        <w:t>(тегі, аты және жөні болған жағдайда))</w:t>
      </w:r>
    </w:p>
    <w:p w:rsidR="00173A17" w:rsidRPr="00173A17" w:rsidRDefault="00173A17" w:rsidP="00173A17">
      <w:pPr>
        <w:ind w:firstLine="709"/>
        <w:jc w:val="right"/>
        <w:rPr>
          <w:bCs/>
          <w:lang w:val="kk-KZ"/>
        </w:rPr>
      </w:pPr>
      <w:r w:rsidRPr="00173A17">
        <w:rPr>
          <w:bCs/>
          <w:lang w:val="kk-KZ"/>
        </w:rPr>
        <w:t>______________________</w:t>
      </w:r>
    </w:p>
    <w:p w:rsidR="00173A17" w:rsidRPr="00173A17" w:rsidRDefault="00173A17" w:rsidP="00173A17">
      <w:pPr>
        <w:ind w:firstLine="709"/>
        <w:jc w:val="right"/>
        <w:rPr>
          <w:bCs/>
          <w:lang w:val="kk-KZ"/>
        </w:rPr>
      </w:pPr>
      <w:r w:rsidRPr="00173A17">
        <w:rPr>
          <w:bCs/>
          <w:lang w:val="kk-KZ"/>
        </w:rPr>
        <w:t>(қолы)</w:t>
      </w:r>
    </w:p>
    <w:p w:rsidR="00173A17" w:rsidRPr="00173A17" w:rsidRDefault="00173A17" w:rsidP="00173A17">
      <w:pPr>
        <w:ind w:firstLine="709"/>
        <w:jc w:val="right"/>
        <w:rPr>
          <w:bCs/>
          <w:lang w:val="kk-KZ"/>
        </w:rPr>
      </w:pPr>
      <w:r w:rsidRPr="00173A17">
        <w:rPr>
          <w:bCs/>
          <w:lang w:val="kk-KZ"/>
        </w:rPr>
        <w:t>______________________</w:t>
      </w:r>
    </w:p>
    <w:p w:rsidR="00173A17" w:rsidRPr="00173A17" w:rsidRDefault="00173A17" w:rsidP="00173A17">
      <w:pPr>
        <w:ind w:firstLine="709"/>
        <w:jc w:val="right"/>
        <w:rPr>
          <w:bCs/>
          <w:lang w:val="kk-KZ"/>
        </w:rPr>
      </w:pPr>
      <w:r w:rsidRPr="00173A17">
        <w:rPr>
          <w:bCs/>
          <w:lang w:val="kk-KZ"/>
        </w:rPr>
        <w:t>(күні)</w:t>
      </w:r>
    </w:p>
    <w:p w:rsidR="00173A17" w:rsidRPr="00173A17" w:rsidRDefault="00173A17" w:rsidP="00173A17">
      <w:pPr>
        <w:ind w:firstLine="709"/>
        <w:jc w:val="both"/>
        <w:rPr>
          <w:bCs/>
          <w:lang w:val="kk-KZ"/>
        </w:rPr>
      </w:pPr>
      <w:r w:rsidRPr="00173A17">
        <w:rPr>
          <w:bCs/>
          <w:lang w:val="kk-KZ"/>
        </w:rPr>
        <w:t xml:space="preserve">1. Қала құрылысы жобасының түрі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ind w:firstLine="709"/>
        <w:jc w:val="both"/>
        <w:rPr>
          <w:bCs/>
          <w:lang w:val="kk-KZ"/>
        </w:rPr>
      </w:pPr>
      <w:r w:rsidRPr="00173A17">
        <w:rPr>
          <w:bCs/>
          <w:lang w:val="kk-KZ"/>
        </w:rPr>
        <w:t xml:space="preserve">2. Тапсырыс беруші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ind w:left="708" w:firstLine="709"/>
        <w:jc w:val="center"/>
        <w:rPr>
          <w:bCs/>
          <w:lang w:val="kk-KZ"/>
        </w:rPr>
      </w:pPr>
      <w:r w:rsidRPr="00173A17">
        <w:rPr>
          <w:bCs/>
          <w:lang w:val="kk-KZ"/>
        </w:rPr>
        <w:t>(толық және қысқартылған атауы)</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ind w:firstLine="708"/>
        <w:jc w:val="both"/>
        <w:rPr>
          <w:bCs/>
          <w:lang w:val="kk-KZ"/>
        </w:rPr>
      </w:pPr>
      <w:r w:rsidRPr="00173A17">
        <w:rPr>
          <w:bCs/>
          <w:lang w:val="kk-KZ"/>
        </w:rPr>
        <w:t xml:space="preserve">3. Жобалау ұйымы (әзірлеуші)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ind w:firstLine="709"/>
        <w:jc w:val="center"/>
        <w:rPr>
          <w:bCs/>
          <w:lang w:val="kk-KZ"/>
        </w:rPr>
      </w:pPr>
      <w:r w:rsidRPr="00173A17">
        <w:rPr>
          <w:bCs/>
          <w:lang w:val="kk-KZ"/>
        </w:rPr>
        <w:t>(толық және қысқартылған атауы)</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_________________________________________________________________________</w:t>
      </w:r>
    </w:p>
    <w:p w:rsidR="00173A17" w:rsidRPr="00173A17" w:rsidRDefault="00173A17" w:rsidP="00173A17">
      <w:pPr>
        <w:ind w:left="708"/>
        <w:jc w:val="both"/>
        <w:rPr>
          <w:bCs/>
          <w:lang w:val="kk-KZ"/>
        </w:rPr>
      </w:pPr>
      <w:r w:rsidRPr="00173A17">
        <w:rPr>
          <w:bCs/>
          <w:lang w:val="kk-KZ"/>
        </w:rPr>
        <w:t xml:space="preserve"> 4. Жобалау үшін негіздеме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 </w:t>
      </w:r>
    </w:p>
    <w:p w:rsidR="00173A17" w:rsidRPr="00173A17" w:rsidRDefault="00173A17" w:rsidP="00173A17">
      <w:pPr>
        <w:ind w:firstLine="709"/>
        <w:jc w:val="both"/>
        <w:rPr>
          <w:bCs/>
          <w:lang w:val="kk-KZ"/>
        </w:rPr>
      </w:pPr>
      <w:r w:rsidRPr="00173A17">
        <w:rPr>
          <w:bCs/>
          <w:lang w:val="kk-KZ"/>
        </w:rPr>
        <w:t xml:space="preserve">5. Қала құрылысын жоспарлау немесе аумақтарда құрылыс салу объектісі, оның негізгі сипаттамалары </w:t>
      </w:r>
    </w:p>
    <w:p w:rsidR="00173A17" w:rsidRPr="00173A17" w:rsidRDefault="00173A17" w:rsidP="00173A17">
      <w:pPr>
        <w:jc w:val="both"/>
        <w:rPr>
          <w:bCs/>
          <w:lang w:val="kk-KZ"/>
        </w:rPr>
      </w:pPr>
      <w:r w:rsidRPr="00173A17">
        <w:rPr>
          <w:bCs/>
          <w:lang w:val="kk-KZ"/>
        </w:rPr>
        <w:t xml:space="preserve">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lastRenderedPageBreak/>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ind w:firstLine="709"/>
        <w:jc w:val="both"/>
        <w:rPr>
          <w:bCs/>
          <w:lang w:val="kk-KZ"/>
        </w:rPr>
      </w:pPr>
      <w:r w:rsidRPr="00173A17">
        <w:rPr>
          <w:bCs/>
          <w:lang w:val="kk-KZ"/>
        </w:rPr>
        <w:t xml:space="preserve">6. Жобалау кезеңдері бойынша ұсынылатын материалдардың құрамына, мазмұнына және нысанына қойылатын негізгі талаптар, жұмыстарды орындау реті мен мерзімдері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__________________________________________________________________________</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 </w:t>
      </w:r>
    </w:p>
    <w:p w:rsidR="00173A17" w:rsidRPr="00173A17" w:rsidRDefault="00173A17" w:rsidP="00173A17">
      <w:pPr>
        <w:ind w:firstLine="709"/>
        <w:jc w:val="both"/>
        <w:rPr>
          <w:bCs/>
          <w:lang w:val="kk-KZ"/>
        </w:rPr>
      </w:pPr>
      <w:r w:rsidRPr="00173A17">
        <w:rPr>
          <w:bCs/>
          <w:lang w:val="kk-KZ"/>
        </w:rPr>
        <w:t xml:space="preserve">7. Жобалау үшін бастапқы ақпаратты ұсынудың құрамы, орындаушылары, мерзімдері мен тәртібі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 </w:t>
      </w:r>
    </w:p>
    <w:p w:rsidR="00173A17" w:rsidRPr="00173A17" w:rsidRDefault="00173A17" w:rsidP="00173A17">
      <w:pPr>
        <w:ind w:firstLine="709"/>
        <w:jc w:val="both"/>
        <w:rPr>
          <w:bCs/>
          <w:lang w:val="kk-KZ"/>
        </w:rPr>
      </w:pPr>
      <w:r w:rsidRPr="00173A17">
        <w:rPr>
          <w:bCs/>
          <w:lang w:val="kk-KZ"/>
        </w:rPr>
        <w:t xml:space="preserve">8. Қала құрылысы жобасының осы түрін келісетін уәкілетті мемлекеттік органдар мен жергілікті атқарушы органдардың тізбесі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ind w:firstLine="709"/>
        <w:jc w:val="both"/>
        <w:rPr>
          <w:bCs/>
          <w:lang w:val="kk-KZ"/>
        </w:rPr>
      </w:pPr>
      <w:r w:rsidRPr="00173A17">
        <w:rPr>
          <w:bCs/>
          <w:lang w:val="kk-KZ"/>
        </w:rPr>
        <w:t xml:space="preserve">9. Келісуші ұйымдардың қала құрылысы жобасының әзірленетін түріне қойылатын талаптары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ind w:firstLine="709"/>
        <w:jc w:val="both"/>
        <w:rPr>
          <w:bCs/>
          <w:lang w:val="kk-KZ"/>
        </w:rPr>
      </w:pPr>
      <w:r w:rsidRPr="00173A17">
        <w:rPr>
          <w:bCs/>
          <w:lang w:val="kk-KZ"/>
        </w:rPr>
        <w:t xml:space="preserve">10. Жобалау алдындағы ғылыми-зерттеу жұмыстары мен инженерлік іздестірулерді жүргізудің құрамы мен тәртібі (қажет болған жағдайда)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ind w:firstLine="708"/>
        <w:jc w:val="both"/>
        <w:rPr>
          <w:bCs/>
          <w:lang w:val="kk-KZ"/>
        </w:rPr>
      </w:pPr>
      <w:r w:rsidRPr="00173A17">
        <w:rPr>
          <w:bCs/>
          <w:lang w:val="kk-KZ"/>
        </w:rPr>
        <w:t xml:space="preserve">11. Әзірленетін қала құрылысы жобасына келісу және сараптама жүргізуді ұйымдастыру тәртібі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jc w:val="both"/>
        <w:rPr>
          <w:bCs/>
          <w:lang w:val="kk-KZ"/>
        </w:rPr>
      </w:pPr>
      <w:r w:rsidRPr="00173A17">
        <w:rPr>
          <w:bCs/>
          <w:lang w:val="kk-KZ"/>
        </w:rPr>
        <w:t>_________________________________________________________________________</w:t>
      </w:r>
    </w:p>
    <w:p w:rsidR="00173A17" w:rsidRPr="00173A17" w:rsidRDefault="00173A17" w:rsidP="00173A17">
      <w:pPr>
        <w:ind w:firstLine="708"/>
        <w:jc w:val="both"/>
        <w:rPr>
          <w:bCs/>
          <w:lang w:val="kk-KZ"/>
        </w:rPr>
      </w:pPr>
      <w:r w:rsidRPr="00173A17">
        <w:rPr>
          <w:bCs/>
          <w:lang w:val="kk-KZ"/>
        </w:rPr>
        <w:t xml:space="preserve"> 12. Өзге талаптар мен шарттар: орындаушыдан ____________________________ </w:t>
      </w:r>
    </w:p>
    <w:p w:rsidR="00173A17" w:rsidRPr="00173A17" w:rsidRDefault="00173A17" w:rsidP="00173A17">
      <w:pPr>
        <w:ind w:firstLine="709"/>
        <w:jc w:val="center"/>
        <w:rPr>
          <w:bCs/>
          <w:lang w:val="kk-KZ"/>
        </w:rPr>
      </w:pPr>
      <w:r w:rsidRPr="00173A17">
        <w:rPr>
          <w:bCs/>
          <w:lang w:val="kk-KZ"/>
        </w:rPr>
        <w:t>(лауазымы, ұйым)</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ind w:firstLine="709"/>
        <w:rPr>
          <w:bCs/>
          <w:lang w:val="kk-KZ"/>
        </w:rPr>
      </w:pPr>
      <w:r w:rsidRPr="00173A17">
        <w:rPr>
          <w:bCs/>
          <w:lang w:val="kk-KZ"/>
        </w:rPr>
        <w:t>(тегі, аты және жөні болған жағдайда)), (қолы)</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ind w:firstLine="709"/>
        <w:rPr>
          <w:bCs/>
          <w:lang w:val="kk-KZ"/>
        </w:rPr>
      </w:pPr>
      <w:r w:rsidRPr="00173A17">
        <w:rPr>
          <w:bCs/>
          <w:lang w:val="kk-KZ"/>
        </w:rPr>
        <w:t xml:space="preserve">(күні) уәкілетті (немесе жергілікті атқарушы) сәулет, қала құрылысы және құрылыс істері және құрылыс __________________________________________________________ </w:t>
      </w:r>
    </w:p>
    <w:p w:rsidR="00173A17" w:rsidRPr="00173A17" w:rsidRDefault="00173A17" w:rsidP="00173A17">
      <w:pPr>
        <w:ind w:firstLine="709"/>
        <w:jc w:val="center"/>
        <w:rPr>
          <w:bCs/>
          <w:lang w:val="kk-KZ"/>
        </w:rPr>
      </w:pPr>
      <w:r w:rsidRPr="00173A17">
        <w:rPr>
          <w:bCs/>
          <w:lang w:val="kk-KZ"/>
        </w:rPr>
        <w:t>(лауазымы, ұйым)</w:t>
      </w:r>
    </w:p>
    <w:p w:rsidR="00173A17" w:rsidRPr="00173A17" w:rsidRDefault="00173A17" w:rsidP="00173A17">
      <w:pPr>
        <w:jc w:val="both"/>
        <w:rPr>
          <w:bCs/>
          <w:lang w:val="kk-KZ"/>
        </w:rPr>
      </w:pPr>
      <w:r w:rsidRPr="00173A17">
        <w:rPr>
          <w:bCs/>
          <w:lang w:val="kk-KZ"/>
        </w:rPr>
        <w:t xml:space="preserve">_________________________________________________________________________ </w:t>
      </w:r>
    </w:p>
    <w:p w:rsidR="00173A17" w:rsidRPr="00173A17" w:rsidRDefault="00173A17" w:rsidP="00173A17">
      <w:pPr>
        <w:ind w:firstLine="709"/>
        <w:jc w:val="center"/>
        <w:rPr>
          <w:bCs/>
          <w:lang w:val="kk-KZ"/>
        </w:rPr>
      </w:pPr>
      <w:r w:rsidRPr="00173A17">
        <w:rPr>
          <w:bCs/>
          <w:lang w:val="kk-KZ"/>
        </w:rPr>
        <w:t>(тегі, аты және жөні болған жағдайда)), (қолы)</w:t>
      </w:r>
    </w:p>
    <w:p w:rsidR="00173A17" w:rsidRPr="00173A17" w:rsidRDefault="00173A17" w:rsidP="00173A17">
      <w:pPr>
        <w:rPr>
          <w:bCs/>
          <w:lang w:val="kk-KZ"/>
        </w:rPr>
      </w:pPr>
      <w:r w:rsidRPr="00173A17">
        <w:rPr>
          <w:bCs/>
          <w:lang w:val="kk-KZ"/>
        </w:rPr>
        <w:lastRenderedPageBreak/>
        <w:t>____________________________________________________________________________</w:t>
      </w:r>
    </w:p>
    <w:p w:rsidR="00173A17" w:rsidRPr="00173A17" w:rsidRDefault="00173A17" w:rsidP="00173A17">
      <w:pPr>
        <w:ind w:firstLine="709"/>
        <w:jc w:val="center"/>
        <w:rPr>
          <w:bCs/>
          <w:lang w:val="kk-KZ"/>
        </w:rPr>
      </w:pPr>
      <w:r w:rsidRPr="00173A17">
        <w:rPr>
          <w:bCs/>
          <w:lang w:val="kk-KZ"/>
        </w:rPr>
        <w:t>(күні)</w:t>
      </w:r>
    </w:p>
    <w:p w:rsidR="00173A17" w:rsidRPr="00173A17" w:rsidRDefault="00173A17" w:rsidP="00173A17">
      <w:pPr>
        <w:ind w:firstLine="709"/>
        <w:jc w:val="both"/>
        <w:rPr>
          <w:bCs/>
          <w:lang w:val="kk-KZ"/>
        </w:rPr>
      </w:pPr>
      <w:r w:rsidRPr="00173A17">
        <w:rPr>
          <w:bCs/>
          <w:lang w:val="kk-KZ"/>
        </w:rPr>
        <w:t>өзге Келісуші ұйымдардан _____________________________________________</w:t>
      </w:r>
    </w:p>
    <w:p w:rsidR="00173A17" w:rsidRPr="00173A17" w:rsidRDefault="00173A17" w:rsidP="00173A17">
      <w:pPr>
        <w:ind w:firstLine="709"/>
        <w:jc w:val="center"/>
        <w:rPr>
          <w:bCs/>
          <w:lang w:val="kk-KZ"/>
        </w:rPr>
      </w:pPr>
      <w:r w:rsidRPr="00173A17">
        <w:rPr>
          <w:bCs/>
          <w:lang w:val="kk-KZ"/>
        </w:rPr>
        <w:t>(толық атауы) (лауазымы, ұйым)</w:t>
      </w:r>
    </w:p>
    <w:p w:rsidR="00173A17" w:rsidRPr="00173A17" w:rsidRDefault="00173A17" w:rsidP="00173A17">
      <w:pPr>
        <w:jc w:val="both"/>
        <w:rPr>
          <w:bCs/>
          <w:lang w:val="kk-KZ"/>
        </w:rPr>
      </w:pPr>
      <w:r w:rsidRPr="00173A17">
        <w:rPr>
          <w:bCs/>
          <w:lang w:val="kk-KZ"/>
        </w:rPr>
        <w:t>_________________________________________________________________________</w:t>
      </w:r>
    </w:p>
    <w:p w:rsidR="00173A17" w:rsidRPr="00173A17" w:rsidRDefault="00173A17" w:rsidP="00173A17">
      <w:pPr>
        <w:ind w:firstLine="709"/>
        <w:jc w:val="center"/>
        <w:rPr>
          <w:bCs/>
          <w:lang w:val="kk-KZ"/>
        </w:rPr>
      </w:pPr>
      <w:r w:rsidRPr="00173A17">
        <w:rPr>
          <w:bCs/>
          <w:lang w:val="kk-KZ"/>
        </w:rPr>
        <w:t>(тегі, аты және жөні болған жағдайда)), (қолы)</w:t>
      </w:r>
    </w:p>
    <w:p w:rsidR="00173A17" w:rsidRPr="00173A17" w:rsidRDefault="00173A17" w:rsidP="00173A17">
      <w:pPr>
        <w:rPr>
          <w:bCs/>
          <w:lang w:val="kk-KZ"/>
        </w:rPr>
      </w:pPr>
      <w:r w:rsidRPr="00173A17">
        <w:rPr>
          <w:bCs/>
          <w:lang w:val="kk-KZ"/>
        </w:rPr>
        <w:t>____________________________________________________________________________</w:t>
      </w:r>
    </w:p>
    <w:p w:rsidR="00173A17" w:rsidRPr="00173A17" w:rsidRDefault="00173A17" w:rsidP="00173A17">
      <w:pPr>
        <w:ind w:firstLine="709"/>
        <w:jc w:val="center"/>
        <w:rPr>
          <w:bCs/>
          <w:lang w:val="kk-KZ"/>
        </w:rPr>
      </w:pPr>
      <w:r w:rsidRPr="00173A17">
        <w:rPr>
          <w:bCs/>
          <w:lang w:val="kk-KZ"/>
        </w:rPr>
        <w:t>(күні)</w:t>
      </w:r>
    </w:p>
    <w:p w:rsidR="00173A17" w:rsidRPr="00173A17" w:rsidRDefault="00173A17" w:rsidP="00FD06A0">
      <w:pPr>
        <w:ind w:firstLine="709"/>
        <w:jc w:val="both"/>
        <w:rPr>
          <w:color w:val="000000"/>
          <w:lang w:val="kk-KZ" w:eastAsia="en-US"/>
        </w:rPr>
      </w:pPr>
      <w:r w:rsidRPr="00173A17">
        <w:rPr>
          <w:bCs/>
          <w:lang w:val="kk-KZ"/>
        </w:rPr>
        <w:t>Ескертпе. Тапсырманың мазмұны қала құрылысы құжаттамасының жекелеген түрлерін және қала құрылысын жоспарлау мен құрылыс салу объектісінің ерекшелігін әзірлеуге қойылатын талаптарға сәйкес нақтылануы мүмкін.</w:t>
      </w:r>
    </w:p>
    <w:p w:rsidR="00173A17" w:rsidRPr="00173A17" w:rsidRDefault="00173A17" w:rsidP="00173A17">
      <w:pPr>
        <w:jc w:val="both"/>
        <w:rPr>
          <w:color w:val="000000"/>
          <w:lang w:val="kk-KZ"/>
        </w:rPr>
      </w:pPr>
      <w:r w:rsidRPr="00173A17">
        <w:rPr>
          <w:color w:val="000000"/>
          <w:lang w:val="kk-KZ"/>
        </w:rPr>
        <w:br w:type="page"/>
      </w:r>
    </w:p>
    <w:tbl>
      <w:tblPr>
        <w:tblW w:w="0" w:type="auto"/>
        <w:tblLook w:val="04A0" w:firstRow="1" w:lastRow="0" w:firstColumn="1" w:lastColumn="0" w:noHBand="0" w:noVBand="1"/>
      </w:tblPr>
      <w:tblGrid>
        <w:gridCol w:w="5956"/>
        <w:gridCol w:w="3854"/>
      </w:tblGrid>
      <w:tr w:rsidR="00173A17" w:rsidRPr="00FD06A0" w:rsidTr="00965E4A">
        <w:trPr>
          <w:trHeight w:val="30"/>
        </w:trPr>
        <w:tc>
          <w:tcPr>
            <w:tcW w:w="7780" w:type="dxa"/>
            <w:tcMar>
              <w:top w:w="15" w:type="dxa"/>
              <w:left w:w="15" w:type="dxa"/>
              <w:bottom w:w="15" w:type="dxa"/>
              <w:right w:w="15" w:type="dxa"/>
            </w:tcMar>
            <w:vAlign w:val="center"/>
            <w:hideMark/>
          </w:tcPr>
          <w:p w:rsidR="00173A17" w:rsidRPr="00173A17" w:rsidRDefault="00173A17" w:rsidP="00173A17">
            <w:pPr>
              <w:ind w:firstLine="709"/>
              <w:jc w:val="both"/>
              <w:rPr>
                <w:lang w:val="kk-KZ" w:eastAsia="en-US"/>
              </w:rPr>
            </w:pPr>
            <w:r w:rsidRPr="00173A17">
              <w:rPr>
                <w:color w:val="000000"/>
                <w:lang w:val="kk-KZ" w:eastAsia="en-US"/>
              </w:rPr>
              <w:lastRenderedPageBreak/>
              <w:t> </w:t>
            </w:r>
          </w:p>
        </w:tc>
        <w:tc>
          <w:tcPr>
            <w:tcW w:w="4600" w:type="dxa"/>
            <w:tcMar>
              <w:top w:w="15" w:type="dxa"/>
              <w:left w:w="15" w:type="dxa"/>
              <w:bottom w:w="15" w:type="dxa"/>
              <w:right w:w="15" w:type="dxa"/>
            </w:tcMar>
            <w:vAlign w:val="center"/>
            <w:hideMark/>
          </w:tcPr>
          <w:p w:rsidR="00173A17" w:rsidRPr="00173A17" w:rsidRDefault="00173A17" w:rsidP="00173A17">
            <w:pPr>
              <w:ind w:firstLine="709"/>
              <w:jc w:val="center"/>
              <w:rPr>
                <w:color w:val="000000"/>
                <w:lang w:val="kk-KZ" w:eastAsia="en-US"/>
              </w:rPr>
            </w:pPr>
            <w:r w:rsidRPr="00173A17">
              <w:rPr>
                <w:color w:val="000000"/>
                <w:lang w:val="kk-KZ" w:eastAsia="en-US"/>
              </w:rPr>
              <w:t xml:space="preserve">Аумақты дамытудың өңіраралық схемаларын әзірлеу, </w:t>
            </w:r>
          </w:p>
          <w:p w:rsidR="00173A17" w:rsidRPr="00173A17" w:rsidRDefault="00173A17" w:rsidP="00173A17">
            <w:pPr>
              <w:ind w:firstLine="709"/>
              <w:jc w:val="center"/>
              <w:rPr>
                <w:color w:val="000000"/>
                <w:lang w:val="kk-KZ" w:eastAsia="en-US"/>
              </w:rPr>
            </w:pPr>
            <w:r w:rsidRPr="00173A17">
              <w:rPr>
                <w:color w:val="000000"/>
                <w:lang w:val="kk-KZ" w:eastAsia="en-US"/>
              </w:rPr>
              <w:t>келісу және бекіту</w:t>
            </w:r>
          </w:p>
          <w:p w:rsidR="00173A17" w:rsidRPr="00173A17" w:rsidRDefault="00173A17" w:rsidP="00173A17">
            <w:pPr>
              <w:ind w:firstLine="709"/>
              <w:jc w:val="center"/>
              <w:rPr>
                <w:color w:val="000000"/>
                <w:lang w:val="kk-KZ" w:eastAsia="en-US"/>
              </w:rPr>
            </w:pPr>
            <w:r w:rsidRPr="00173A17">
              <w:rPr>
                <w:color w:val="000000"/>
                <w:lang w:val="kk-KZ" w:eastAsia="en-US"/>
              </w:rPr>
              <w:t>қағидаларына</w:t>
            </w:r>
          </w:p>
          <w:p w:rsidR="00173A17" w:rsidRPr="00173A17" w:rsidRDefault="00173A17" w:rsidP="00173A17">
            <w:pPr>
              <w:ind w:firstLine="709"/>
              <w:jc w:val="center"/>
              <w:rPr>
                <w:color w:val="000000"/>
                <w:lang w:val="kk-KZ" w:eastAsia="en-US"/>
              </w:rPr>
            </w:pPr>
            <w:r w:rsidRPr="00173A17">
              <w:rPr>
                <w:color w:val="000000"/>
                <w:lang w:val="kk-KZ" w:eastAsia="en-US"/>
              </w:rPr>
              <w:t>2-қосымша</w:t>
            </w:r>
          </w:p>
        </w:tc>
      </w:tr>
      <w:bookmarkEnd w:id="7"/>
    </w:tbl>
    <w:p w:rsidR="00173A17" w:rsidRPr="00173A17" w:rsidRDefault="00173A17" w:rsidP="00173A17">
      <w:pPr>
        <w:ind w:firstLine="709"/>
        <w:jc w:val="both"/>
        <w:rPr>
          <w:b/>
          <w:color w:val="000000"/>
          <w:lang w:val="kk-KZ" w:eastAsia="en-US"/>
        </w:rPr>
      </w:pPr>
    </w:p>
    <w:p w:rsidR="00173A17" w:rsidRPr="00173A17" w:rsidRDefault="00173A17" w:rsidP="00173A17">
      <w:pPr>
        <w:ind w:firstLine="709"/>
        <w:jc w:val="both"/>
        <w:rPr>
          <w:lang w:val="kk-KZ"/>
        </w:rPr>
      </w:pPr>
    </w:p>
    <w:p w:rsidR="00173A17" w:rsidRPr="00173A17" w:rsidRDefault="00173A17" w:rsidP="00173A17">
      <w:pPr>
        <w:ind w:firstLine="709"/>
        <w:jc w:val="center"/>
        <w:rPr>
          <w:b/>
          <w:bCs/>
          <w:color w:val="000000"/>
          <w:lang w:val="kk-KZ"/>
        </w:rPr>
      </w:pPr>
      <w:r w:rsidRPr="00173A17">
        <w:rPr>
          <w:b/>
          <w:bCs/>
          <w:color w:val="000000"/>
          <w:lang w:val="kk-KZ"/>
        </w:rPr>
        <w:t>Аумақты дамытудың өңіраралық схемалары жобасының</w:t>
      </w:r>
    </w:p>
    <w:p w:rsidR="00173A17" w:rsidRPr="00173A17" w:rsidRDefault="00173A17" w:rsidP="00173A17">
      <w:pPr>
        <w:ind w:firstLine="709"/>
        <w:jc w:val="center"/>
        <w:rPr>
          <w:bCs/>
          <w:color w:val="000000"/>
          <w:lang w:val="kk-KZ"/>
        </w:rPr>
      </w:pPr>
      <w:r w:rsidRPr="00173A17">
        <w:rPr>
          <w:b/>
          <w:bCs/>
          <w:color w:val="000000"/>
          <w:lang w:val="kk-KZ"/>
        </w:rPr>
        <w:t>негізгі техникалық-экономикалық көрсеткіштері</w:t>
      </w:r>
    </w:p>
    <w:p w:rsidR="00173A17" w:rsidRPr="00173A17" w:rsidRDefault="00173A17" w:rsidP="00173A17">
      <w:pPr>
        <w:ind w:firstLine="709"/>
        <w:rPr>
          <w:rFonts w:eastAsia="Calibri"/>
          <w:lang w:val="kk-KZ" w:eastAsia="zh-CN"/>
        </w:rPr>
      </w:pPr>
    </w:p>
    <w:tbl>
      <w:tblPr>
        <w:tblW w:w="103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45"/>
        <w:gridCol w:w="2900"/>
        <w:gridCol w:w="1277"/>
        <w:gridCol w:w="1557"/>
        <w:gridCol w:w="1348"/>
        <w:gridCol w:w="1418"/>
        <w:gridCol w:w="1205"/>
      </w:tblGrid>
      <w:tr w:rsidR="00173A17" w:rsidRPr="00173A17" w:rsidTr="00965E4A">
        <w:trPr>
          <w:tblHeade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Р/с № </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jc w:val="center"/>
              <w:rPr>
                <w:rFonts w:eastAsia="Calibri"/>
                <w:lang w:val="kk-KZ" w:eastAsia="zh-CN"/>
              </w:rPr>
            </w:pPr>
            <w:r w:rsidRPr="00173A17">
              <w:rPr>
                <w:rFonts w:eastAsia="Calibri"/>
                <w:lang w:val="kk-KZ" w:eastAsia="zh-CN"/>
              </w:rPr>
              <w:t>Көрсеткіштер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jc w:val="center"/>
              <w:rPr>
                <w:rFonts w:eastAsia="Calibri"/>
                <w:lang w:val="kk-KZ" w:eastAsia="zh-CN"/>
              </w:rPr>
            </w:pPr>
            <w:r w:rsidRPr="00173A17">
              <w:rPr>
                <w:rFonts w:eastAsia="Calibri"/>
                <w:lang w:val="kk-KZ" w:eastAsia="zh-CN"/>
              </w:rPr>
              <w:t>Өлшем бірлігі</w:t>
            </w:r>
          </w:p>
        </w:tc>
        <w:tc>
          <w:tcPr>
            <w:tcW w:w="752"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jc w:val="center"/>
              <w:rPr>
                <w:rFonts w:eastAsia="Calibri"/>
                <w:lang w:val="kk-KZ" w:eastAsia="zh-CN"/>
              </w:rPr>
            </w:pPr>
            <w:r w:rsidRPr="00173A17">
              <w:rPr>
                <w:rFonts w:eastAsia="Calibri"/>
                <w:lang w:val="kk-KZ" w:eastAsia="zh-CN"/>
              </w:rPr>
              <w:t>Қазіргі жағдайы</w:t>
            </w:r>
          </w:p>
        </w:tc>
        <w:tc>
          <w:tcPr>
            <w:tcW w:w="651"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jc w:val="center"/>
              <w:rPr>
                <w:rFonts w:eastAsia="Calibri"/>
                <w:lang w:val="kk-KZ" w:eastAsia="zh-CN"/>
              </w:rPr>
            </w:pPr>
            <w:r w:rsidRPr="00173A17">
              <w:rPr>
                <w:rFonts w:eastAsia="Calibri"/>
                <w:lang w:val="kk-KZ" w:eastAsia="zh-CN"/>
              </w:rPr>
              <w:t>Бірінші кезең</w:t>
            </w:r>
          </w:p>
        </w:tc>
        <w:tc>
          <w:tcPr>
            <w:tcW w:w="685"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jc w:val="center"/>
              <w:rPr>
                <w:rFonts w:eastAsia="Calibri"/>
                <w:lang w:val="kk-KZ" w:eastAsia="zh-CN"/>
              </w:rPr>
            </w:pPr>
            <w:r w:rsidRPr="00173A17">
              <w:rPr>
                <w:rFonts w:eastAsia="Calibri"/>
                <w:lang w:val="kk-KZ" w:eastAsia="zh-CN"/>
              </w:rPr>
              <w:t>Есептік</w:t>
            </w:r>
          </w:p>
          <w:p w:rsidR="00173A17" w:rsidRPr="00173A17" w:rsidRDefault="00173A17" w:rsidP="00173A17">
            <w:pPr>
              <w:jc w:val="center"/>
              <w:rPr>
                <w:rFonts w:eastAsia="Calibri"/>
                <w:lang w:val="kk-KZ" w:eastAsia="zh-CN"/>
              </w:rPr>
            </w:pPr>
            <w:r w:rsidRPr="00173A17">
              <w:rPr>
                <w:rFonts w:eastAsia="Calibri"/>
                <w:lang w:val="kk-KZ" w:eastAsia="zh-CN"/>
              </w:rPr>
              <w:t>кезең</w:t>
            </w:r>
          </w:p>
        </w:tc>
        <w:tc>
          <w:tcPr>
            <w:tcW w:w="582"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jc w:val="center"/>
              <w:rPr>
                <w:rFonts w:eastAsia="Calibri"/>
                <w:lang w:val="kk-KZ" w:eastAsia="zh-CN"/>
              </w:rPr>
            </w:pPr>
            <w:r w:rsidRPr="00173A17">
              <w:rPr>
                <w:rFonts w:eastAsia="Calibri"/>
                <w:lang w:val="kk-KZ" w:eastAsia="zh-CN"/>
              </w:rPr>
              <w:t>Болжамды кезең</w:t>
            </w:r>
          </w:p>
        </w:tc>
      </w:tr>
    </w:tbl>
    <w:p w:rsidR="00173A17" w:rsidRPr="00173A17" w:rsidRDefault="00173A17" w:rsidP="00173A17">
      <w:pPr>
        <w:rPr>
          <w:rFonts w:eastAsia="Calibri"/>
          <w:sz w:val="2"/>
          <w:szCs w:val="2"/>
          <w:lang w:val="kk-KZ" w:eastAsia="zh-CN"/>
        </w:rPr>
      </w:pPr>
    </w:p>
    <w:tbl>
      <w:tblPr>
        <w:tblW w:w="103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45"/>
        <w:gridCol w:w="2900"/>
        <w:gridCol w:w="1277"/>
        <w:gridCol w:w="1557"/>
        <w:gridCol w:w="1323"/>
        <w:gridCol w:w="25"/>
        <w:gridCol w:w="1300"/>
        <w:gridCol w:w="118"/>
        <w:gridCol w:w="1205"/>
      </w:tblGrid>
      <w:tr w:rsidR="00173A17" w:rsidRPr="00173A17" w:rsidTr="00965E4A">
        <w:trPr>
          <w:tblHeade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3</w:t>
            </w:r>
          </w:p>
        </w:tc>
        <w:tc>
          <w:tcPr>
            <w:tcW w:w="752"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4</w:t>
            </w:r>
          </w:p>
        </w:tc>
        <w:tc>
          <w:tcPr>
            <w:tcW w:w="651" w:type="pct"/>
            <w:gridSpan w:val="2"/>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5</w:t>
            </w:r>
          </w:p>
        </w:tc>
        <w:tc>
          <w:tcPr>
            <w:tcW w:w="685" w:type="pct"/>
            <w:gridSpan w:val="2"/>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6</w:t>
            </w:r>
          </w:p>
        </w:tc>
        <w:tc>
          <w:tcPr>
            <w:tcW w:w="582"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7</w:t>
            </w: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Аумақ</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Барлығы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гектар</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 шаруашылығы мақсатындағы жерлер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гектар /%</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елді мекендердің жерлері, оның ішінде: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қалалық</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ауылдық</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өнеркәсіп, көлік, байланыс, ғарыш қызметі, қорғаныс, ұлттық қауіпсіздік мұқтажына арналған жер және ауыл шаруашылығына арналмаған өзге де жер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trHeight w:val="599"/>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ерекше қорғалатын аумақтардың жері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r w:rsidRPr="00173A17">
              <w:rPr>
                <w:rFonts w:eastAsia="Calibri"/>
                <w:lang w:val="kk-KZ" w:eastAsia="zh-CN"/>
              </w:rPr>
              <w:t>-//-</w:t>
            </w:r>
          </w:p>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835"/>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сауықтыру, рекреациялық және тарихи-мәдени мақсаттағы жер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r w:rsidRPr="00173A17">
              <w:rPr>
                <w:rFonts w:eastAsia="Calibri"/>
                <w:lang w:val="kk-KZ" w:eastAsia="zh-CN"/>
              </w:rPr>
              <w:t>-//-</w:t>
            </w:r>
          </w:p>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орман қорының жері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су қорының жерлері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босалқы жер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141"/>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Барлығы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адам</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FD06A0"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қала халқының саны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адам/халықтың жалпы санының%</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kk-KZ"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 халқының саны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lastRenderedPageBreak/>
              <w:t>2)</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Халықтың табиғи қозғалысының көрсеткіштері: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туғандар саны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өлгендер саны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өсуі/кемуі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3)</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Халықтың көші-қон көрсеткіштері: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келгендердің саны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кеткендер саны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өсуі/кемуі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4)</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Қалалар санынан, барлығы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бірлік</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ірі (есептік саны 50</w:t>
            </w:r>
            <w:r w:rsidRPr="00173A17">
              <w:rPr>
                <w:rFonts w:eastAsia="Calibri"/>
                <w:lang w:eastAsia="zh-CN"/>
              </w:rPr>
              <w:t>1</w:t>
            </w:r>
            <w:r w:rsidRPr="00173A17">
              <w:rPr>
                <w:rFonts w:eastAsia="Calibri"/>
                <w:lang w:val="kk-KZ" w:eastAsia="zh-CN"/>
              </w:rPr>
              <w:t>,0 мың адамнан асатын)</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үлкен (халықтың есептік саны 101,0-ден 500,0 мың адамға дейін)</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орташа (халықтың есептік саны 51,0-ден 100,0 мың адамға дейін)</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926"/>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шағын (халықтың есептік саны 50,0 мың адамға дейін)</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5)</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Кенттер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6)</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Ауыл </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7)</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 тығыздығы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адам /100 шаршы километр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8)</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 халқының тығыздығы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499"/>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9)</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Халықтың жас құрылымы: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FD06A0"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15 жасқа дейінгі балалар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адам/халықтың жалпы санының%</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еңбекке қабілетті жастағы халық </w:t>
            </w:r>
          </w:p>
          <w:p w:rsidR="00173A17" w:rsidRPr="00173A17" w:rsidRDefault="00173A17" w:rsidP="00173A17">
            <w:pPr>
              <w:rPr>
                <w:rFonts w:eastAsia="Calibri"/>
                <w:lang w:val="kk-KZ" w:eastAsia="zh-CN"/>
              </w:rPr>
            </w:pPr>
            <w:r w:rsidRPr="00173A17">
              <w:rPr>
                <w:rFonts w:eastAsia="Calibri"/>
                <w:lang w:val="kk-KZ" w:eastAsia="zh-CN"/>
              </w:rPr>
              <w:t xml:space="preserve">(ерлер 16-62 жас, </w:t>
            </w:r>
          </w:p>
          <w:p w:rsidR="00173A17" w:rsidRPr="00173A17" w:rsidRDefault="00173A17" w:rsidP="00173A17">
            <w:pPr>
              <w:rPr>
                <w:rFonts w:eastAsia="Calibri"/>
                <w:lang w:val="kk-KZ" w:eastAsia="zh-CN"/>
              </w:rPr>
            </w:pPr>
            <w:r w:rsidRPr="00173A17">
              <w:rPr>
                <w:rFonts w:eastAsia="Calibri"/>
                <w:lang w:val="kk-KZ" w:eastAsia="zh-CN"/>
              </w:rPr>
              <w:t>әйелдер 16-59 жас)</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еңбекке қабілетті жастан асқан халық</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10)</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Жұмыспен қамтылған халық саны-барлығы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адам</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FD06A0"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lastRenderedPageBreak/>
              <w:t>11)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Экономикалық қызмет түрлері бойынша жұмыспен қамтылған халық</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мың адам/жұмыспен қамтылған халық санының%</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kk-KZ"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өнеркәсіп</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салу</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 шаруашылығы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білім</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денсаулық сақтау және әлеуметтік көрсетілетін қызметтер</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өзгелері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3</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Экономикалық әлеует</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Өнеркәсіп өндірісінің көлемі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миллиард теңге</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 шаруашылығы өнімдерін өндіру көлемі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4</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Тұрғын үй қоры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Барлығы</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жалпы ауданның мың метр</w:t>
            </w:r>
            <w:r w:rsidRPr="00173A17">
              <w:rPr>
                <w:rFonts w:eastAsia="Calibri"/>
                <w:vertAlign w:val="superscript"/>
                <w:lang w:val="kk-KZ" w:eastAsia="zh-CN"/>
              </w:rPr>
              <w:t>2</w:t>
            </w: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spacing w:line="276" w:lineRule="auto"/>
              <w:rPr>
                <w:rFonts w:ascii="Calibri" w:eastAsia="Calibri" w:hAnsi="Calibri"/>
                <w:sz w:val="22"/>
                <w:szCs w:val="22"/>
                <w:lang w:val="en-US"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қалалық елді мекендерде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ауылдық елді мекендерде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Халықтың тұрғын үйдің жалпы ауданымен қамтамасыз етілуі:</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метр</w:t>
            </w:r>
            <w:r w:rsidRPr="00173A17">
              <w:rPr>
                <w:rFonts w:eastAsia="Calibri"/>
                <w:vertAlign w:val="superscript"/>
                <w:lang w:val="kk-KZ" w:eastAsia="zh-CN"/>
              </w:rPr>
              <w:t>2</w:t>
            </w:r>
            <w:r w:rsidRPr="00173A17">
              <w:rPr>
                <w:rFonts w:eastAsia="Calibri"/>
                <w:lang w:val="kk-KZ" w:eastAsia="zh-CN"/>
              </w:rPr>
              <w:t>/</w:t>
            </w:r>
          </w:p>
          <w:p w:rsidR="00173A17" w:rsidRPr="00173A17" w:rsidRDefault="00173A17" w:rsidP="00173A17">
            <w:pPr>
              <w:rPr>
                <w:rFonts w:eastAsia="Calibri"/>
                <w:lang w:val="kk-KZ" w:eastAsia="zh-CN"/>
              </w:rPr>
            </w:pPr>
            <w:r w:rsidRPr="00173A17">
              <w:rPr>
                <w:rFonts w:eastAsia="Calibri"/>
                <w:lang w:val="kk-KZ" w:eastAsia="zh-CN"/>
              </w:rPr>
              <w:t>адам</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қалалық елді мекендерде</w:t>
            </w:r>
          </w:p>
        </w:tc>
        <w:tc>
          <w:tcPr>
            <w:tcW w:w="617"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ауылдық елді мекендерде</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FD06A0"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5</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Халыққа әлеуметтік және мәдени-тұрмыстық қызмет көрсету объектілері</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Жоғары оқу орындарына</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w:t>
            </w:r>
          </w:p>
          <w:p w:rsidR="00173A17" w:rsidRPr="00173A17" w:rsidRDefault="00173A17" w:rsidP="00173A17">
            <w:pPr>
              <w:rPr>
                <w:rFonts w:eastAsia="Calibri"/>
                <w:lang w:val="kk-KZ" w:eastAsia="zh-CN"/>
              </w:rPr>
            </w:pPr>
            <w:r w:rsidRPr="00173A17">
              <w:rPr>
                <w:rFonts w:eastAsia="Calibri"/>
                <w:lang w:val="kk-KZ" w:eastAsia="zh-CN"/>
              </w:rPr>
              <w:t>студенттер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Мектепке дейінгі, бастауыш және орта кәсіптік білім беру ұйымдары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тиісті бірліктер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Техникалық және кәсіптік білім беру ұйымдары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бірлік/оқушлары</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1918" w:type="pct"/>
            <w:gridSpan w:val="5"/>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Күндізгі жалпы білім </w:t>
            </w:r>
            <w:r w:rsidRPr="00173A17">
              <w:rPr>
                <w:rFonts w:eastAsia="Calibri"/>
                <w:lang w:val="kk-KZ" w:eastAsia="zh-CN"/>
              </w:rPr>
              <w:lastRenderedPageBreak/>
              <w:t>беретін мектептер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lastRenderedPageBreak/>
              <w:t>бірлік/</w:t>
            </w:r>
          </w:p>
          <w:p w:rsidR="00173A17" w:rsidRPr="00173A17" w:rsidRDefault="00173A17" w:rsidP="00173A17">
            <w:pPr>
              <w:rPr>
                <w:rFonts w:eastAsia="Calibri"/>
                <w:lang w:val="kk-KZ" w:eastAsia="zh-CN"/>
              </w:rPr>
            </w:pPr>
            <w:r w:rsidRPr="00173A17">
              <w:rPr>
                <w:rFonts w:eastAsia="Calibri"/>
                <w:lang w:val="kk-KZ" w:eastAsia="zh-CN"/>
              </w:rPr>
              <w:lastRenderedPageBreak/>
              <w:t>мың орын</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Мектепке дейінгі ұйымдар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w:t>
            </w:r>
          </w:p>
          <w:p w:rsidR="00173A17" w:rsidRPr="00173A17" w:rsidRDefault="00173A17" w:rsidP="00173A17">
            <w:pPr>
              <w:rPr>
                <w:rFonts w:eastAsia="Calibri"/>
                <w:lang w:val="kk-KZ" w:eastAsia="zh-CN"/>
              </w:rPr>
            </w:pPr>
            <w:r w:rsidRPr="00173A17">
              <w:rPr>
                <w:rFonts w:eastAsia="Calibri"/>
                <w:lang w:val="kk-KZ" w:eastAsia="zh-CN"/>
              </w:rPr>
              <w:t>мың орын</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3)</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Мәдениет және өнер ұйымдары: </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тиісті бірліктер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театрлар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бірлік/орын</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кинотеатры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бірлік/орын</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кітапханалар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бірлік/мың том</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клуб типтес ұйымдар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бірлік/орын</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4)</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Денсаулық сақтау ұйымдары (ауруханалар, емханалар, перзентханалар, фельдшерлік-акушерлік пункттер және т. б.):</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Стационарлық көмек көрсететін ұйымдар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төсек</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Амбулаториялық-емханалық көмек көрсететін ұйымдар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ауысымға келу</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5)</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Шипажай-курорт маңызындағы, демалыс және туристтік (шипажайлар, пансионаттар, демалыс үйлері, лагерь және басқалар) объектілері</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төсек-орын</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39"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40"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39"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6) </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Әлеуметтік қамтамасыз ету ұйымдары</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39"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40"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39"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39"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40"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39"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Медициналық-әлеуметтік мекемелер</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1918" w:type="pct"/>
            <w:gridSpan w:val="5"/>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Психоневрологиялық медициналық-әлеуметтік мекемелер</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Стационарлық және жартылай стационарлық үлгідегі балаларға арналған ұйымдар (оның ішінде психоневрологиялық патологиялар және тірек-</w:t>
            </w:r>
            <w:r w:rsidRPr="00173A17">
              <w:rPr>
                <w:sz w:val="22"/>
                <w:szCs w:val="22"/>
                <w:lang w:val="kk-KZ" w:eastAsia="en-US"/>
              </w:rPr>
              <w:t xml:space="preserve"> </w:t>
            </w:r>
            <w:r w:rsidRPr="00173A17">
              <w:rPr>
                <w:rFonts w:eastAsia="Calibri"/>
                <w:lang w:val="kk-KZ" w:eastAsia="zh-CN"/>
              </w:rPr>
              <w:t>қимыл аппаратының бұзылуы)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en-US"/>
              </w:rPr>
            </w:pPr>
            <w:r w:rsidRPr="00173A17">
              <w:rPr>
                <w:rFonts w:eastAsia="Calibri"/>
                <w:lang w:val="kk-KZ" w:eastAsia="en-US"/>
              </w:rPr>
              <w:t>бірлік/орын</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7)</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Халыққа әлеуметтік және </w:t>
            </w:r>
            <w:r w:rsidRPr="00173A17">
              <w:rPr>
                <w:rFonts w:eastAsia="Calibri"/>
                <w:lang w:val="kk-KZ" w:eastAsia="zh-CN"/>
              </w:rPr>
              <w:lastRenderedPageBreak/>
              <w:t>мәдениет-тұрмыстық қызмет көрсетудің басқа да объектілері</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en-US"/>
              </w:rPr>
            </w:pPr>
            <w:r w:rsidRPr="00173A17">
              <w:rPr>
                <w:rFonts w:eastAsia="Calibri"/>
                <w:lang w:val="kk-KZ" w:eastAsia="en-US"/>
              </w:rPr>
              <w:lastRenderedPageBreak/>
              <w:t xml:space="preserve">тиісті </w:t>
            </w:r>
            <w:r w:rsidRPr="00173A17">
              <w:rPr>
                <w:rFonts w:eastAsia="Calibri"/>
                <w:lang w:val="kk-KZ" w:eastAsia="en-US"/>
              </w:rPr>
              <w:lastRenderedPageBreak/>
              <w:t>бірліктер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lastRenderedPageBreak/>
              <w:t>6</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Көліктік инфрақұрылым</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Қатынас темір жолдарының ұзындығы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километр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Кепілді тереңдігі бар кеме жүзетін өзен жолдарының ұзындығы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3)</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Автомобиль жолдарының ұзындығы, барлығы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километр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Республикалық маңызы бар (халықаралық маңызы бар)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облыстық маңызы бар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аудандық маңызы бар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4)</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Газ құбырларының ұзындығы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километр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5)</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Мұнай құбырларының ұзындығы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километр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6)</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Көлік желісінің тығыздығы: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 xml:space="preserve">километр /100 километр </w:t>
            </w:r>
            <w:r w:rsidRPr="00173A17">
              <w:rPr>
                <w:rFonts w:eastAsia="Calibri"/>
                <w:vertAlign w:val="superscript"/>
                <w:lang w:val="kk-KZ" w:eastAsia="zh-CN"/>
              </w:rPr>
              <w:t>2</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темір жол</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автомобиль</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7)</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Әуежайлар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en-US"/>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халықаралық маңызы бар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мемлекеттік (ұлттық)</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жергілікті</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жеке</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7</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Инженерлік инфрақұрылым</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Сумен жабдықтау:</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Жерасты көздерінің ресурстары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миллион метр</w:t>
            </w:r>
            <w:r w:rsidRPr="00173A17">
              <w:rPr>
                <w:rFonts w:eastAsia="Calibri"/>
                <w:vertAlign w:val="superscript"/>
                <w:lang w:val="kk-KZ" w:eastAsia="zh-CN"/>
              </w:rPr>
              <w:t>3</w:t>
            </w:r>
            <w:r w:rsidRPr="00173A17">
              <w:rPr>
                <w:rFonts w:eastAsia="Calibri"/>
                <w:lang w:val="kk-KZ" w:eastAsia="zh-CN"/>
              </w:rPr>
              <w:t>/</w:t>
            </w:r>
            <w:r w:rsidRPr="00173A17">
              <w:rPr>
                <w:rFonts w:eastAsia="Calibri"/>
                <w:lang w:val="kk-KZ" w:eastAsia="en-US"/>
              </w:rPr>
              <w:t xml:space="preserve"> </w:t>
            </w:r>
            <w:r w:rsidRPr="00173A17">
              <w:rPr>
                <w:rFonts w:eastAsia="Calibri"/>
                <w:lang w:val="kk-KZ" w:eastAsia="zh-CN"/>
              </w:rPr>
              <w:t>жылына</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Жер үсті көздерінің ресурстары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Су тұтыну - барлығы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мың метр</w:t>
            </w:r>
            <w:r w:rsidRPr="00173A17">
              <w:rPr>
                <w:rFonts w:eastAsia="Calibri"/>
                <w:vertAlign w:val="superscript"/>
                <w:lang w:val="kk-KZ" w:eastAsia="zh-CN"/>
              </w:rPr>
              <w:t>3</w:t>
            </w:r>
            <w:r w:rsidRPr="00173A17">
              <w:rPr>
                <w:rFonts w:eastAsia="Calibri"/>
                <w:lang w:val="kk-KZ" w:eastAsia="zh-CN"/>
              </w:rPr>
              <w:t>/</w:t>
            </w:r>
            <w:r w:rsidRPr="00173A17">
              <w:rPr>
                <w:rFonts w:eastAsia="Calibri"/>
                <w:lang w:val="kk-KZ" w:eastAsia="en-US"/>
              </w:rPr>
              <w:t xml:space="preserve"> </w:t>
            </w:r>
            <w:r w:rsidRPr="00173A17">
              <w:rPr>
                <w:rFonts w:eastAsia="Calibri"/>
                <w:lang w:val="kk-KZ" w:eastAsia="zh-CN"/>
              </w:rPr>
              <w:t>тәулігіне</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оның ішінде: </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en-US"/>
              </w:rPr>
            </w:pPr>
          </w:p>
        </w:tc>
        <w:tc>
          <w:tcPr>
            <w:tcW w:w="651"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en-US"/>
              </w:rPr>
            </w:pPr>
          </w:p>
        </w:tc>
        <w:tc>
          <w:tcPr>
            <w:tcW w:w="685" w:type="pct"/>
            <w:gridSpan w:val="2"/>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en-US"/>
              </w:rPr>
            </w:pPr>
          </w:p>
        </w:tc>
        <w:tc>
          <w:tcPr>
            <w:tcW w:w="582" w:type="pct"/>
            <w:tcBorders>
              <w:top w:val="single" w:sz="2" w:space="0" w:color="auto"/>
              <w:left w:val="single" w:sz="2" w:space="0" w:color="auto"/>
              <w:bottom w:val="single" w:sz="2" w:space="0" w:color="auto"/>
              <w:right w:val="single" w:sz="2" w:space="0" w:color="auto"/>
            </w:tcBorders>
            <w:vAlign w:val="bottom"/>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шаруашылық-ауызсу мұқтаждарына</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өнеркәсіптік қажеттіліктерге</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ауыл шаруашылығы мұқтаждарына</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 адамға орташа тәуліктік су тұтыну.</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литр/тәулігіне бір адамға</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Су бұру-барлығы: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миллион метр</w:t>
            </w:r>
            <w:r w:rsidRPr="00173A17">
              <w:rPr>
                <w:rFonts w:eastAsia="Calibri"/>
                <w:vertAlign w:val="superscript"/>
                <w:lang w:val="kk-KZ" w:eastAsia="zh-CN"/>
              </w:rPr>
              <w:t>3</w:t>
            </w:r>
            <w:r w:rsidRPr="00173A17">
              <w:rPr>
                <w:rFonts w:eastAsia="Calibri"/>
                <w:lang w:val="kk-KZ" w:eastAsia="zh-CN"/>
              </w:rPr>
              <w:t>/жылына</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су объектілеріне</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24"/>
          <w:jc w:val="center"/>
        </w:trPr>
        <w:tc>
          <w:tcPr>
            <w:tcW w:w="312" w:type="pct"/>
            <w:vMerge w:val="restar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1401" w:type="pct"/>
            <w:vMerge w:val="restar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Электрмен жабдықтау:</w:t>
            </w:r>
          </w:p>
        </w:tc>
        <w:tc>
          <w:tcPr>
            <w:tcW w:w="617" w:type="pct"/>
            <w:vMerge w:val="restar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vMerge w:val="restar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vMerge w:val="restar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vMerge w:val="restar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21"/>
          <w:jc w:val="center"/>
        </w:trPr>
        <w:tc>
          <w:tcPr>
            <w:tcW w:w="645"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900"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1277"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en-US"/>
              </w:rPr>
            </w:pPr>
          </w:p>
        </w:tc>
        <w:tc>
          <w:tcPr>
            <w:tcW w:w="1556"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294"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739"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21"/>
          <w:jc w:val="center"/>
        </w:trPr>
        <w:tc>
          <w:tcPr>
            <w:tcW w:w="645"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900"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1277"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en-US"/>
              </w:rPr>
            </w:pPr>
          </w:p>
        </w:tc>
        <w:tc>
          <w:tcPr>
            <w:tcW w:w="1556"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294"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739"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21"/>
          <w:jc w:val="center"/>
        </w:trPr>
        <w:tc>
          <w:tcPr>
            <w:tcW w:w="645"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900"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1277"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en-US"/>
              </w:rPr>
            </w:pPr>
          </w:p>
        </w:tc>
        <w:tc>
          <w:tcPr>
            <w:tcW w:w="1556"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294"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739"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21"/>
          <w:jc w:val="center"/>
        </w:trPr>
        <w:tc>
          <w:tcPr>
            <w:tcW w:w="645"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900"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1277"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en-US"/>
              </w:rPr>
            </w:pPr>
          </w:p>
        </w:tc>
        <w:tc>
          <w:tcPr>
            <w:tcW w:w="1556"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294"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739"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21"/>
          <w:jc w:val="center"/>
        </w:trPr>
        <w:tc>
          <w:tcPr>
            <w:tcW w:w="645"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900"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1277"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en-US"/>
              </w:rPr>
            </w:pPr>
          </w:p>
        </w:tc>
        <w:tc>
          <w:tcPr>
            <w:tcW w:w="1556"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294"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739"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trHeight w:val="21"/>
          <w:jc w:val="center"/>
        </w:trPr>
        <w:tc>
          <w:tcPr>
            <w:tcW w:w="645"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900"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1277"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en-US"/>
              </w:rPr>
            </w:pPr>
          </w:p>
        </w:tc>
        <w:tc>
          <w:tcPr>
            <w:tcW w:w="1556" w:type="dxa"/>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294"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2739" w:type="dxa"/>
            <w:gridSpan w:val="2"/>
            <w:vMerge/>
            <w:tcBorders>
              <w:top w:val="single" w:sz="2" w:space="0" w:color="auto"/>
              <w:left w:val="single" w:sz="2" w:space="0" w:color="auto"/>
              <w:bottom w:val="single" w:sz="2" w:space="0" w:color="auto"/>
              <w:right w:val="single" w:sz="2" w:space="0" w:color="auto"/>
            </w:tcBorders>
            <w:vAlign w:val="center"/>
            <w:hideMark/>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Орнатылған қуат, барлығы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МегаВатт</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гидроэлектростанциялар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жылу электр станциялары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атом электр станциялары</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жаңартылатын энергия көздері</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Есептік қажеттілік:</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миллион килоВатт/сағатына</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оның ішінде: </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коммуналдық-тұрмыстық қажеттіліктер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өндірістік қажеттіліктер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Кернеуі 35 килоВольт және одан жоғары электр беру желілерінің ұзындығы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километр</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3)</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Жылумен жабдықтау:</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Орнатылған қуат</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мың Гигакалория/сағатына</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Есептік қажеттілік:</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миллионГигакалория</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оның ішінде: </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коммуналдық-тұрмыстық қажеттіліктер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өндірістік қажеттіліктер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4)</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Газбен жабдықтау:</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Есептік қажеттілік:</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миллион метр</w:t>
            </w:r>
            <w:r w:rsidRPr="00173A17">
              <w:rPr>
                <w:rFonts w:eastAsia="Calibri"/>
                <w:vertAlign w:val="superscript"/>
                <w:lang w:val="kk-KZ" w:eastAsia="zh-CN"/>
              </w:rPr>
              <w:t>3</w:t>
            </w:r>
            <w:r w:rsidRPr="00173A17">
              <w:rPr>
                <w:rFonts w:eastAsia="Calibri"/>
                <w:lang w:val="kk-KZ" w:eastAsia="zh-CN"/>
              </w:rPr>
              <w:t>/</w:t>
            </w:r>
            <w:r w:rsidRPr="00173A17">
              <w:rPr>
                <w:rFonts w:eastAsia="Calibri"/>
                <w:lang w:val="kk-KZ" w:eastAsia="en-US"/>
              </w:rPr>
              <w:t xml:space="preserve"> </w:t>
            </w:r>
            <w:r w:rsidRPr="00173A17">
              <w:rPr>
                <w:rFonts w:eastAsia="Calibri"/>
                <w:lang w:val="kk-KZ" w:eastAsia="zh-CN"/>
              </w:rPr>
              <w:t>жылына</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оның ішінде:</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 xml:space="preserve">коммуналдық-тұрмыстық </w:t>
            </w:r>
            <w:r w:rsidRPr="00173A17">
              <w:rPr>
                <w:rFonts w:eastAsia="Calibri"/>
                <w:lang w:val="kk-KZ" w:eastAsia="zh-CN"/>
              </w:rPr>
              <w:lastRenderedPageBreak/>
              <w:t>қажеттіліктер</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өндірістік қажеттіліктер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5)</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Байланыс және теледидар</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rsidR="00173A17" w:rsidRPr="00173A17" w:rsidRDefault="00173A17" w:rsidP="00173A17">
            <w:pPr>
              <w:rPr>
                <w:rFonts w:eastAsia="Calibri"/>
                <w:lang w:val="kk-KZ" w:eastAsia="zh-CN"/>
              </w:rPr>
            </w:pP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Интернетті пайдаланушылар саны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бүкіл халықтың%</w:t>
            </w: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FD06A0"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8</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Табиғатты қорғау және табиғатты ұтымды пайдалану</w:t>
            </w:r>
          </w:p>
        </w:tc>
        <w:tc>
          <w:tcPr>
            <w:tcW w:w="617"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c>
          <w:tcPr>
            <w:tcW w:w="75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en-US"/>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Табиғи ортаның ластану деңгейі жоғары қалалар саны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2)</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Ластаушы заттардың жалпы шығарындылары нормативтерінің белгіленген мәндерінің көлемі</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мың тонна/ жылына</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3)</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Қатты тұрмыстық қалдықтар жалпы көлемінен қалдықтарды өңдеу үшін</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4)</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Ластаушы заттардың төгінділері нормативтерінің белгіленген мәндерінің көлемі</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мың тонна/ жылына</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5)</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Мемлекеттік орман қоры жерінің орманмен қамтылған ауданы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мың гектар</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6)</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Өңірдің жалпы алаңына қарағанда ерекше қорғалатын табиғи аумақтардың үлесі</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9</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Гидротехникалық құрылыстар</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бірлік</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val="kk-KZ" w:eastAsia="zh-CN"/>
              </w:rPr>
            </w:pPr>
          </w:p>
        </w:tc>
      </w:tr>
      <w:tr w:rsidR="00173A17" w:rsidRPr="00173A17" w:rsidTr="00965E4A">
        <w:trPr>
          <w:jc w:val="center"/>
        </w:trPr>
        <w:tc>
          <w:tcPr>
            <w:tcW w:w="312"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10</w:t>
            </w:r>
          </w:p>
        </w:tc>
        <w:tc>
          <w:tcPr>
            <w:tcW w:w="1401" w:type="pct"/>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73A17" w:rsidRPr="00173A17" w:rsidRDefault="00173A17" w:rsidP="00173A17">
            <w:pPr>
              <w:rPr>
                <w:rFonts w:eastAsia="Calibri"/>
                <w:lang w:val="kk-KZ" w:eastAsia="zh-CN"/>
              </w:rPr>
            </w:pPr>
            <w:r w:rsidRPr="00173A17">
              <w:rPr>
                <w:rFonts w:eastAsia="Calibri"/>
                <w:lang w:val="kk-KZ" w:eastAsia="zh-CN"/>
              </w:rPr>
              <w:t>Өрт сөндіру депосының ғимараты</w:t>
            </w:r>
          </w:p>
        </w:tc>
        <w:tc>
          <w:tcPr>
            <w:tcW w:w="617" w:type="pct"/>
            <w:tcBorders>
              <w:top w:val="single" w:sz="2" w:space="0" w:color="auto"/>
              <w:left w:val="single" w:sz="2" w:space="0" w:color="auto"/>
              <w:bottom w:val="single" w:sz="2" w:space="0" w:color="auto"/>
              <w:right w:val="single" w:sz="2" w:space="0" w:color="auto"/>
            </w:tcBorders>
            <w:hideMark/>
          </w:tcPr>
          <w:p w:rsidR="00173A17" w:rsidRPr="00173A17" w:rsidRDefault="00173A17" w:rsidP="00173A17">
            <w:pPr>
              <w:rPr>
                <w:rFonts w:eastAsia="Calibri"/>
                <w:lang w:val="kk-KZ" w:eastAsia="zh-CN"/>
              </w:rPr>
            </w:pPr>
            <w:r w:rsidRPr="00173A17">
              <w:rPr>
                <w:rFonts w:eastAsia="Calibri"/>
                <w:lang w:val="kk-KZ" w:eastAsia="zh-CN"/>
              </w:rPr>
              <w:t>депо/автомобильдер саны</w:t>
            </w:r>
          </w:p>
        </w:tc>
        <w:tc>
          <w:tcPr>
            <w:tcW w:w="75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en-US"/>
              </w:rPr>
            </w:pPr>
          </w:p>
        </w:tc>
        <w:tc>
          <w:tcPr>
            <w:tcW w:w="651"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en-US"/>
              </w:rPr>
            </w:pPr>
          </w:p>
        </w:tc>
        <w:tc>
          <w:tcPr>
            <w:tcW w:w="685" w:type="pct"/>
            <w:gridSpan w:val="2"/>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en-US"/>
              </w:rPr>
            </w:pPr>
          </w:p>
        </w:tc>
        <w:tc>
          <w:tcPr>
            <w:tcW w:w="582" w:type="pct"/>
            <w:tcBorders>
              <w:top w:val="single" w:sz="2" w:space="0" w:color="auto"/>
              <w:left w:val="single" w:sz="2" w:space="0" w:color="auto"/>
              <w:bottom w:val="single" w:sz="2" w:space="0" w:color="auto"/>
              <w:right w:val="single" w:sz="2" w:space="0" w:color="auto"/>
            </w:tcBorders>
            <w:vAlign w:val="center"/>
          </w:tcPr>
          <w:p w:rsidR="00173A17" w:rsidRPr="00173A17" w:rsidRDefault="00173A17" w:rsidP="00173A17">
            <w:pPr>
              <w:rPr>
                <w:rFonts w:eastAsia="Calibri"/>
                <w:lang w:eastAsia="en-US"/>
              </w:rPr>
            </w:pPr>
          </w:p>
        </w:tc>
      </w:tr>
    </w:tbl>
    <w:p w:rsidR="00173A17" w:rsidRPr="00173A17" w:rsidRDefault="00173A17" w:rsidP="00131709">
      <w:pPr>
        <w:rPr>
          <w:bCs/>
          <w:color w:val="000000"/>
          <w:lang w:val="kk-KZ"/>
        </w:rPr>
      </w:pPr>
      <w:bookmarkStart w:id="8" w:name="_GoBack"/>
      <w:bookmarkEnd w:id="6"/>
      <w:bookmarkEnd w:id="8"/>
    </w:p>
    <w:sectPr w:rsidR="00173A17" w:rsidRPr="00173A17" w:rsidSect="00131709">
      <w:headerReference w:type="default" r:id="rId8"/>
      <w:pgSz w:w="11906" w:h="16838"/>
      <w:pgMar w:top="1134" w:right="850" w:bottom="1134" w:left="1276"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B3C" w:rsidRDefault="00705B3C" w:rsidP="00705697">
      <w:r>
        <w:separator/>
      </w:r>
    </w:p>
  </w:endnote>
  <w:endnote w:type="continuationSeparator" w:id="0">
    <w:p w:rsidR="00705B3C" w:rsidRDefault="00705B3C" w:rsidP="0070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B3C" w:rsidRDefault="00705B3C" w:rsidP="00705697">
      <w:r>
        <w:separator/>
      </w:r>
    </w:p>
  </w:footnote>
  <w:footnote w:type="continuationSeparator" w:id="0">
    <w:p w:rsidR="00705B3C" w:rsidRDefault="00705B3C" w:rsidP="00705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0217495"/>
      <w:docPartObj>
        <w:docPartGallery w:val="Page Numbers (Top of Page)"/>
        <w:docPartUnique/>
      </w:docPartObj>
    </w:sdtPr>
    <w:sdtEndPr/>
    <w:sdtContent>
      <w:p w:rsidR="00705697" w:rsidRDefault="00705697">
        <w:pPr>
          <w:pStyle w:val="aa"/>
          <w:jc w:val="center"/>
        </w:pPr>
        <w:r>
          <w:fldChar w:fldCharType="begin"/>
        </w:r>
        <w:r>
          <w:instrText>PAGE   \* MERGEFORMAT</w:instrText>
        </w:r>
        <w:r>
          <w:fldChar w:fldCharType="separate"/>
        </w:r>
        <w:r w:rsidR="00FD06A0" w:rsidRPr="00FD06A0">
          <w:rPr>
            <w:noProof/>
            <w:lang w:val="ru-RU"/>
          </w:rPr>
          <w:t>14</w:t>
        </w:r>
        <w:r>
          <w:fldChar w:fldCharType="end"/>
        </w:r>
      </w:p>
    </w:sdtContent>
  </w:sdt>
  <w:p w:rsidR="00705697" w:rsidRDefault="0070569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93487"/>
    <w:multiLevelType w:val="hybridMultilevel"/>
    <w:tmpl w:val="66486782"/>
    <w:lvl w:ilvl="0" w:tplc="ED36CF26">
      <w:start w:val="1"/>
      <w:numFmt w:val="decimal"/>
      <w:lvlText w:val="%1-"/>
      <w:lvlJc w:val="left"/>
      <w:pPr>
        <w:ind w:left="2029" w:hanging="9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7C3846A5"/>
    <w:multiLevelType w:val="hybridMultilevel"/>
    <w:tmpl w:val="9D7C20C2"/>
    <w:lvl w:ilvl="0" w:tplc="72A0E3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7DA"/>
    <w:rsid w:val="000D68F9"/>
    <w:rsid w:val="00131709"/>
    <w:rsid w:val="00173A17"/>
    <w:rsid w:val="002E524A"/>
    <w:rsid w:val="00355A50"/>
    <w:rsid w:val="00417145"/>
    <w:rsid w:val="00441BD9"/>
    <w:rsid w:val="004457BC"/>
    <w:rsid w:val="005507DA"/>
    <w:rsid w:val="006650C4"/>
    <w:rsid w:val="006E0E38"/>
    <w:rsid w:val="00705697"/>
    <w:rsid w:val="00705B3C"/>
    <w:rsid w:val="00711E44"/>
    <w:rsid w:val="0075082D"/>
    <w:rsid w:val="00954E2B"/>
    <w:rsid w:val="00AE4B88"/>
    <w:rsid w:val="00F51D3F"/>
    <w:rsid w:val="00F92656"/>
    <w:rsid w:val="00FD0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17"/>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semiHidden/>
    <w:unhideWhenUsed/>
    <w:qFormat/>
    <w:rsid w:val="00173A17"/>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semiHidden/>
    <w:unhideWhenUsed/>
    <w:qFormat/>
    <w:rsid w:val="00173A17"/>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semiHidden/>
    <w:unhideWhenUsed/>
    <w:qFormat/>
    <w:rsid w:val="00173A17"/>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73A17"/>
    <w:rPr>
      <w:rFonts w:ascii="Times New Roman" w:eastAsia="Times New Roman" w:hAnsi="Times New Roman" w:cs="Times New Roman"/>
      <w:lang w:val="en-US"/>
    </w:rPr>
  </w:style>
  <w:style w:type="character" w:customStyle="1" w:styleId="20">
    <w:name w:val="Заголовок 2 Знак"/>
    <w:basedOn w:val="a0"/>
    <w:link w:val="2"/>
    <w:uiPriority w:val="9"/>
    <w:semiHidden/>
    <w:rsid w:val="00173A17"/>
    <w:rPr>
      <w:rFonts w:ascii="Times New Roman" w:eastAsia="Times New Roman" w:hAnsi="Times New Roman" w:cs="Times New Roman"/>
      <w:lang w:val="en-US"/>
    </w:rPr>
  </w:style>
  <w:style w:type="character" w:customStyle="1" w:styleId="30">
    <w:name w:val="Заголовок 3 Знак"/>
    <w:basedOn w:val="a0"/>
    <w:link w:val="3"/>
    <w:uiPriority w:val="9"/>
    <w:semiHidden/>
    <w:rsid w:val="00173A17"/>
    <w:rPr>
      <w:rFonts w:ascii="Times New Roman" w:eastAsia="Times New Roman" w:hAnsi="Times New Roman" w:cs="Times New Roman"/>
      <w:lang w:val="en-US"/>
    </w:rPr>
  </w:style>
  <w:style w:type="character" w:customStyle="1" w:styleId="40">
    <w:name w:val="Заголовок 4 Знак"/>
    <w:basedOn w:val="a0"/>
    <w:link w:val="4"/>
    <w:uiPriority w:val="9"/>
    <w:semiHidden/>
    <w:rsid w:val="00173A17"/>
    <w:rPr>
      <w:rFonts w:ascii="Times New Roman" w:eastAsia="Times New Roman" w:hAnsi="Times New Roman" w:cs="Times New Roman"/>
      <w:lang w:val="en-US"/>
    </w:rPr>
  </w:style>
  <w:style w:type="numbering" w:customStyle="1" w:styleId="11">
    <w:name w:val="Нет списка1"/>
    <w:next w:val="a2"/>
    <w:uiPriority w:val="99"/>
    <w:semiHidden/>
    <w:unhideWhenUsed/>
    <w:rsid w:val="00173A17"/>
  </w:style>
  <w:style w:type="character" w:styleId="a4">
    <w:name w:val="Hyperlink"/>
    <w:basedOn w:val="a0"/>
    <w:uiPriority w:val="99"/>
    <w:semiHidden/>
    <w:unhideWhenUsed/>
    <w:rsid w:val="00173A17"/>
    <w:rPr>
      <w:rFonts w:ascii="Times New Roman" w:eastAsia="Times New Roman" w:hAnsi="Times New Roman" w:cs="Times New Roman" w:hint="default"/>
    </w:rPr>
  </w:style>
  <w:style w:type="character" w:styleId="a5">
    <w:name w:val="FollowedHyperlink"/>
    <w:uiPriority w:val="99"/>
    <w:semiHidden/>
    <w:unhideWhenUsed/>
    <w:rsid w:val="00173A17"/>
    <w:rPr>
      <w:color w:val="800080"/>
      <w:u w:val="single"/>
    </w:rPr>
  </w:style>
  <w:style w:type="character" w:styleId="a6">
    <w:name w:val="Emphasis"/>
    <w:basedOn w:val="a0"/>
    <w:uiPriority w:val="20"/>
    <w:qFormat/>
    <w:rsid w:val="00173A17"/>
    <w:rPr>
      <w:rFonts w:ascii="Times New Roman" w:eastAsia="Times New Roman" w:hAnsi="Times New Roman" w:cs="Times New Roman" w:hint="default"/>
      <w:i w:val="0"/>
      <w:iCs w:val="0"/>
    </w:rPr>
  </w:style>
  <w:style w:type="paragraph" w:styleId="a7">
    <w:name w:val="Normal Indent"/>
    <w:basedOn w:val="a"/>
    <w:uiPriority w:val="99"/>
    <w:semiHidden/>
    <w:unhideWhenUsed/>
    <w:rsid w:val="00173A17"/>
    <w:pPr>
      <w:spacing w:after="200" w:line="276" w:lineRule="auto"/>
      <w:ind w:left="720"/>
    </w:pPr>
    <w:rPr>
      <w:sz w:val="22"/>
      <w:szCs w:val="22"/>
      <w:lang w:val="en-US" w:eastAsia="en-US"/>
    </w:rPr>
  </w:style>
  <w:style w:type="paragraph" w:styleId="a8">
    <w:name w:val="annotation text"/>
    <w:basedOn w:val="a"/>
    <w:link w:val="a9"/>
    <w:uiPriority w:val="99"/>
    <w:semiHidden/>
    <w:unhideWhenUsed/>
    <w:rsid w:val="00173A17"/>
    <w:rPr>
      <w:sz w:val="20"/>
      <w:szCs w:val="20"/>
    </w:rPr>
  </w:style>
  <w:style w:type="character" w:customStyle="1" w:styleId="a9">
    <w:name w:val="Текст примечания Знак"/>
    <w:basedOn w:val="a0"/>
    <w:link w:val="a8"/>
    <w:uiPriority w:val="99"/>
    <w:semiHidden/>
    <w:rsid w:val="00173A17"/>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173A17"/>
    <w:pPr>
      <w:tabs>
        <w:tab w:val="center" w:pos="4680"/>
        <w:tab w:val="right" w:pos="9360"/>
      </w:tabs>
      <w:spacing w:after="200" w:line="276" w:lineRule="auto"/>
    </w:pPr>
    <w:rPr>
      <w:sz w:val="22"/>
      <w:szCs w:val="22"/>
      <w:lang w:val="en-US" w:eastAsia="en-US"/>
    </w:rPr>
  </w:style>
  <w:style w:type="character" w:customStyle="1" w:styleId="ab">
    <w:name w:val="Верхний колонтитул Знак"/>
    <w:basedOn w:val="a0"/>
    <w:link w:val="aa"/>
    <w:uiPriority w:val="99"/>
    <w:rsid w:val="00173A17"/>
    <w:rPr>
      <w:rFonts w:ascii="Times New Roman" w:eastAsia="Times New Roman" w:hAnsi="Times New Roman" w:cs="Times New Roman"/>
      <w:lang w:val="en-US"/>
    </w:rPr>
  </w:style>
  <w:style w:type="paragraph" w:styleId="ac">
    <w:name w:val="footer"/>
    <w:basedOn w:val="a"/>
    <w:link w:val="ad"/>
    <w:uiPriority w:val="99"/>
    <w:unhideWhenUsed/>
    <w:rsid w:val="00173A17"/>
    <w:pPr>
      <w:tabs>
        <w:tab w:val="center" w:pos="4677"/>
        <w:tab w:val="right" w:pos="9355"/>
      </w:tabs>
    </w:pPr>
    <w:rPr>
      <w:sz w:val="22"/>
      <w:szCs w:val="22"/>
      <w:lang w:val="en-US" w:eastAsia="en-US"/>
    </w:rPr>
  </w:style>
  <w:style w:type="character" w:customStyle="1" w:styleId="ad">
    <w:name w:val="Нижний колонтитул Знак"/>
    <w:basedOn w:val="a0"/>
    <w:link w:val="ac"/>
    <w:uiPriority w:val="99"/>
    <w:rsid w:val="00173A17"/>
    <w:rPr>
      <w:rFonts w:ascii="Times New Roman" w:eastAsia="Times New Roman" w:hAnsi="Times New Roman" w:cs="Times New Roman"/>
      <w:lang w:val="en-US"/>
    </w:rPr>
  </w:style>
  <w:style w:type="paragraph" w:styleId="ae">
    <w:name w:val="caption"/>
    <w:basedOn w:val="a"/>
    <w:next w:val="a"/>
    <w:uiPriority w:val="35"/>
    <w:semiHidden/>
    <w:unhideWhenUsed/>
    <w:qFormat/>
    <w:rsid w:val="00173A17"/>
    <w:pPr>
      <w:spacing w:after="200"/>
    </w:pPr>
    <w:rPr>
      <w:sz w:val="22"/>
      <w:szCs w:val="22"/>
      <w:lang w:val="en-US" w:eastAsia="en-US"/>
    </w:rPr>
  </w:style>
  <w:style w:type="paragraph" w:customStyle="1" w:styleId="12">
    <w:name w:val="Название1"/>
    <w:basedOn w:val="a"/>
    <w:next w:val="a"/>
    <w:uiPriority w:val="10"/>
    <w:qFormat/>
    <w:rsid w:val="00173A17"/>
    <w:pPr>
      <w:pBdr>
        <w:bottom w:val="single" w:sz="8" w:space="4" w:color="4F81BD"/>
      </w:pBdr>
      <w:spacing w:after="300" w:line="276" w:lineRule="auto"/>
      <w:contextualSpacing/>
    </w:pPr>
    <w:rPr>
      <w:sz w:val="22"/>
      <w:szCs w:val="22"/>
      <w:lang w:val="en-US" w:eastAsia="en-US"/>
    </w:rPr>
  </w:style>
  <w:style w:type="character" w:customStyle="1" w:styleId="af">
    <w:name w:val="Название Знак"/>
    <w:basedOn w:val="a0"/>
    <w:link w:val="af0"/>
    <w:uiPriority w:val="10"/>
    <w:rsid w:val="00173A17"/>
    <w:rPr>
      <w:rFonts w:ascii="Times New Roman" w:eastAsia="Times New Roman" w:hAnsi="Times New Roman" w:cs="Times New Roman"/>
      <w:lang w:val="en-US"/>
    </w:rPr>
  </w:style>
  <w:style w:type="paragraph" w:styleId="af1">
    <w:name w:val="Subtitle"/>
    <w:basedOn w:val="a"/>
    <w:next w:val="a"/>
    <w:link w:val="af2"/>
    <w:uiPriority w:val="11"/>
    <w:qFormat/>
    <w:rsid w:val="00173A17"/>
    <w:pPr>
      <w:spacing w:after="200" w:line="276" w:lineRule="auto"/>
      <w:ind w:left="86"/>
    </w:pPr>
    <w:rPr>
      <w:sz w:val="22"/>
      <w:szCs w:val="22"/>
      <w:lang w:val="en-US" w:eastAsia="en-US"/>
    </w:rPr>
  </w:style>
  <w:style w:type="character" w:customStyle="1" w:styleId="af2">
    <w:name w:val="Подзаголовок Знак"/>
    <w:basedOn w:val="a0"/>
    <w:link w:val="af1"/>
    <w:uiPriority w:val="11"/>
    <w:rsid w:val="00173A17"/>
    <w:rPr>
      <w:rFonts w:ascii="Times New Roman" w:eastAsia="Times New Roman" w:hAnsi="Times New Roman" w:cs="Times New Roman"/>
      <w:lang w:val="en-US"/>
    </w:rPr>
  </w:style>
  <w:style w:type="paragraph" w:styleId="af3">
    <w:name w:val="annotation subject"/>
    <w:basedOn w:val="a8"/>
    <w:next w:val="a8"/>
    <w:link w:val="af4"/>
    <w:uiPriority w:val="99"/>
    <w:semiHidden/>
    <w:unhideWhenUsed/>
    <w:rsid w:val="00173A17"/>
    <w:rPr>
      <w:b/>
      <w:bCs/>
    </w:rPr>
  </w:style>
  <w:style w:type="character" w:customStyle="1" w:styleId="af4">
    <w:name w:val="Тема примечания Знак"/>
    <w:basedOn w:val="a9"/>
    <w:link w:val="af3"/>
    <w:uiPriority w:val="99"/>
    <w:semiHidden/>
    <w:rsid w:val="00173A17"/>
    <w:rPr>
      <w:rFonts w:ascii="Times New Roman" w:eastAsia="Times New Roman" w:hAnsi="Times New Roman" w:cs="Times New Roman"/>
      <w:b/>
      <w:bCs/>
      <w:sz w:val="20"/>
      <w:szCs w:val="20"/>
      <w:lang w:eastAsia="ru-RU"/>
    </w:rPr>
  </w:style>
  <w:style w:type="paragraph" w:styleId="af5">
    <w:name w:val="Balloon Text"/>
    <w:basedOn w:val="a"/>
    <w:link w:val="af6"/>
    <w:uiPriority w:val="99"/>
    <w:semiHidden/>
    <w:unhideWhenUsed/>
    <w:rsid w:val="00173A17"/>
    <w:rPr>
      <w:rFonts w:ascii="Tahoma" w:hAnsi="Tahoma" w:cs="Tahoma"/>
      <w:sz w:val="16"/>
      <w:szCs w:val="16"/>
      <w:lang w:val="en-US" w:eastAsia="en-US"/>
    </w:rPr>
  </w:style>
  <w:style w:type="character" w:customStyle="1" w:styleId="af6">
    <w:name w:val="Текст выноски Знак"/>
    <w:basedOn w:val="a0"/>
    <w:link w:val="af5"/>
    <w:uiPriority w:val="99"/>
    <w:semiHidden/>
    <w:rsid w:val="00173A17"/>
    <w:rPr>
      <w:rFonts w:ascii="Tahoma" w:eastAsia="Times New Roman" w:hAnsi="Tahoma" w:cs="Tahoma"/>
      <w:sz w:val="16"/>
      <w:szCs w:val="16"/>
      <w:lang w:val="en-US"/>
    </w:rPr>
  </w:style>
  <w:style w:type="paragraph" w:styleId="af7">
    <w:name w:val="List Paragraph"/>
    <w:basedOn w:val="a"/>
    <w:uiPriority w:val="99"/>
    <w:qFormat/>
    <w:rsid w:val="00173A17"/>
    <w:pPr>
      <w:spacing w:after="200" w:line="276" w:lineRule="auto"/>
      <w:ind w:left="720"/>
      <w:contextualSpacing/>
    </w:pPr>
    <w:rPr>
      <w:sz w:val="22"/>
      <w:szCs w:val="22"/>
      <w:lang w:val="en-US" w:eastAsia="en-US"/>
    </w:rPr>
  </w:style>
  <w:style w:type="paragraph" w:customStyle="1" w:styleId="disclaimer">
    <w:name w:val="disclaimer"/>
    <w:basedOn w:val="a"/>
    <w:rsid w:val="00173A17"/>
    <w:pPr>
      <w:spacing w:after="200" w:line="276" w:lineRule="auto"/>
      <w:jc w:val="center"/>
    </w:pPr>
    <w:rPr>
      <w:sz w:val="18"/>
      <w:szCs w:val="18"/>
      <w:lang w:val="en-US" w:eastAsia="en-US"/>
    </w:rPr>
  </w:style>
  <w:style w:type="paragraph" w:customStyle="1" w:styleId="DocDefaults">
    <w:name w:val="DocDefaults"/>
    <w:rsid w:val="00173A17"/>
    <w:pPr>
      <w:spacing w:after="200" w:line="276" w:lineRule="auto"/>
    </w:pPr>
    <w:rPr>
      <w:rFonts w:ascii="Calibri" w:eastAsia="Calibri" w:hAnsi="Calibri" w:cs="Times New Roman"/>
      <w:lang w:val="en-US"/>
    </w:rPr>
  </w:style>
  <w:style w:type="paragraph" w:customStyle="1" w:styleId="s8">
    <w:name w:val="s8"/>
    <w:basedOn w:val="a"/>
    <w:rsid w:val="00173A17"/>
    <w:rPr>
      <w:color w:val="333399"/>
    </w:rPr>
  </w:style>
  <w:style w:type="character" w:styleId="af8">
    <w:name w:val="annotation reference"/>
    <w:basedOn w:val="a0"/>
    <w:uiPriority w:val="99"/>
    <w:semiHidden/>
    <w:unhideWhenUsed/>
    <w:rsid w:val="00173A17"/>
    <w:rPr>
      <w:sz w:val="16"/>
      <w:szCs w:val="16"/>
    </w:rPr>
  </w:style>
  <w:style w:type="character" w:customStyle="1" w:styleId="s1">
    <w:name w:val="s1"/>
    <w:rsid w:val="00173A17"/>
    <w:rPr>
      <w:rFonts w:ascii="Times New Roman" w:hAnsi="Times New Roman" w:cs="Times New Roman" w:hint="default"/>
      <w:b/>
      <w:bCs/>
      <w:color w:val="000000"/>
    </w:rPr>
  </w:style>
  <w:style w:type="character" w:customStyle="1" w:styleId="s0">
    <w:name w:val="s0"/>
    <w:rsid w:val="00173A17"/>
    <w:rPr>
      <w:rFonts w:ascii="Times New Roman" w:hAnsi="Times New Roman" w:cs="Times New Roman" w:hint="default"/>
      <w:b w:val="0"/>
      <w:bCs w:val="0"/>
      <w:i w:val="0"/>
      <w:iCs w:val="0"/>
      <w:color w:val="000000"/>
    </w:rPr>
  </w:style>
  <w:style w:type="character" w:customStyle="1" w:styleId="s3">
    <w:name w:val="s3"/>
    <w:rsid w:val="00173A17"/>
    <w:rPr>
      <w:rFonts w:ascii="Times New Roman" w:hAnsi="Times New Roman" w:cs="Times New Roman" w:hint="default"/>
      <w:b w:val="0"/>
      <w:bCs w:val="0"/>
      <w:i/>
      <w:iCs/>
      <w:color w:val="FF0000"/>
    </w:rPr>
  </w:style>
  <w:style w:type="character" w:customStyle="1" w:styleId="s2">
    <w:name w:val="s2"/>
    <w:rsid w:val="00173A17"/>
    <w:rPr>
      <w:rFonts w:ascii="Times New Roman" w:hAnsi="Times New Roman" w:cs="Times New Roman" w:hint="default"/>
      <w:color w:val="333399"/>
      <w:u w:val="single"/>
    </w:rPr>
  </w:style>
  <w:style w:type="character" w:customStyle="1" w:styleId="s19">
    <w:name w:val="s19"/>
    <w:rsid w:val="00173A17"/>
    <w:rPr>
      <w:rFonts w:ascii="Times New Roman" w:hAnsi="Times New Roman" w:cs="Times New Roman" w:hint="default"/>
      <w:b w:val="0"/>
      <w:bCs w:val="0"/>
      <w:i w:val="0"/>
      <w:iCs w:val="0"/>
      <w:color w:val="008000"/>
    </w:rPr>
  </w:style>
  <w:style w:type="character" w:customStyle="1" w:styleId="s7">
    <w:name w:val="s7"/>
    <w:rsid w:val="00173A17"/>
    <w:rPr>
      <w:rFonts w:ascii="Courier New" w:hAnsi="Courier New" w:cs="Courier New" w:hint="default"/>
      <w:b w:val="0"/>
      <w:bCs w:val="0"/>
      <w:color w:val="000000"/>
    </w:rPr>
  </w:style>
  <w:style w:type="character" w:customStyle="1" w:styleId="s9">
    <w:name w:val="s9"/>
    <w:rsid w:val="00173A17"/>
    <w:rPr>
      <w:rFonts w:ascii="Times New Roman" w:hAnsi="Times New Roman" w:cs="Times New Roman" w:hint="default"/>
      <w:b w:val="0"/>
      <w:bCs w:val="0"/>
      <w:i/>
      <w:iCs/>
      <w:color w:val="333399"/>
      <w:u w:val="single"/>
    </w:rPr>
  </w:style>
  <w:style w:type="character" w:customStyle="1" w:styleId="s10">
    <w:name w:val="s10"/>
    <w:rsid w:val="00173A17"/>
    <w:rPr>
      <w:rFonts w:ascii="Times New Roman" w:hAnsi="Times New Roman" w:cs="Times New Roman" w:hint="default"/>
      <w:color w:val="333399"/>
      <w:u w:val="single"/>
    </w:rPr>
  </w:style>
  <w:style w:type="character" w:customStyle="1" w:styleId="s16">
    <w:name w:val="s16"/>
    <w:rsid w:val="00173A17"/>
    <w:rPr>
      <w:rFonts w:ascii="Times New Roman" w:hAnsi="Times New Roman" w:cs="Times New Roman" w:hint="default"/>
      <w:b w:val="0"/>
      <w:bCs w:val="0"/>
      <w:i/>
      <w:iCs/>
      <w:caps w:val="0"/>
      <w:color w:val="000000"/>
    </w:rPr>
  </w:style>
  <w:style w:type="character" w:customStyle="1" w:styleId="s17">
    <w:name w:val="s17"/>
    <w:rsid w:val="00173A17"/>
    <w:rPr>
      <w:rFonts w:ascii="Times New Roman" w:hAnsi="Times New Roman" w:cs="Times New Roman" w:hint="default"/>
      <w:b w:val="0"/>
      <w:bCs w:val="0"/>
      <w:color w:val="000000"/>
    </w:rPr>
  </w:style>
  <w:style w:type="character" w:customStyle="1" w:styleId="s18">
    <w:name w:val="s18"/>
    <w:rsid w:val="00173A17"/>
    <w:rPr>
      <w:rFonts w:ascii="Times New Roman" w:hAnsi="Times New Roman" w:cs="Times New Roman" w:hint="default"/>
      <w:b w:val="0"/>
      <w:bCs w:val="0"/>
      <w:color w:val="000000"/>
    </w:rPr>
  </w:style>
  <w:style w:type="character" w:customStyle="1" w:styleId="s11">
    <w:name w:val="s11"/>
    <w:rsid w:val="00173A17"/>
    <w:rPr>
      <w:rFonts w:ascii="Courier New" w:hAnsi="Courier New" w:cs="Courier New" w:hint="default"/>
      <w:b/>
      <w:bCs/>
      <w:color w:val="000000"/>
    </w:rPr>
  </w:style>
  <w:style w:type="character" w:customStyle="1" w:styleId="s12">
    <w:name w:val="s12"/>
    <w:rsid w:val="00173A17"/>
    <w:rPr>
      <w:rFonts w:ascii="Courier New" w:hAnsi="Courier New" w:cs="Courier New" w:hint="default"/>
      <w:b w:val="0"/>
      <w:bCs w:val="0"/>
      <w:color w:val="333399"/>
      <w:u w:val="single"/>
    </w:rPr>
  </w:style>
  <w:style w:type="character" w:customStyle="1" w:styleId="s13">
    <w:name w:val="s13"/>
    <w:rsid w:val="00173A17"/>
    <w:rPr>
      <w:rFonts w:ascii="Courier New" w:hAnsi="Courier New" w:cs="Courier New" w:hint="default"/>
      <w:i/>
      <w:iCs/>
      <w:color w:val="FF0000"/>
    </w:rPr>
  </w:style>
  <w:style w:type="character" w:customStyle="1" w:styleId="s14">
    <w:name w:val="s14"/>
    <w:rsid w:val="00173A17"/>
    <w:rPr>
      <w:rFonts w:ascii="Courier New" w:hAnsi="Courier New" w:cs="Courier New" w:hint="default"/>
      <w:color w:val="008000"/>
    </w:rPr>
  </w:style>
  <w:style w:type="character" w:customStyle="1" w:styleId="s15">
    <w:name w:val="s15"/>
    <w:rsid w:val="00173A17"/>
    <w:rPr>
      <w:rFonts w:ascii="Courier New" w:hAnsi="Courier New" w:cs="Courier New" w:hint="default"/>
      <w:color w:val="333399"/>
      <w:u w:val="single"/>
    </w:rPr>
  </w:style>
  <w:style w:type="table" w:customStyle="1" w:styleId="13">
    <w:name w:val="Сетка таблицы1"/>
    <w:basedOn w:val="a1"/>
    <w:next w:val="a3"/>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uiPriority w:val="59"/>
    <w:rsid w:val="00173A17"/>
    <w:pPr>
      <w:spacing w:after="0" w:line="240" w:lineRule="auto"/>
    </w:pPr>
    <w:rPr>
      <w:rFonts w:ascii="Calibri" w:eastAsia="Times New Roman" w:hAnsi="Calibri"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basedOn w:val="a1"/>
    <w:uiPriority w:val="59"/>
    <w:rsid w:val="00173A1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1"/>
    <w:basedOn w:val="a1"/>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uiPriority w:val="59"/>
    <w:rsid w:val="00173A1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uiPriority w:val="59"/>
    <w:rsid w:val="00173A17"/>
    <w:pPr>
      <w:spacing w:after="0" w:line="240" w:lineRule="auto"/>
    </w:pPr>
    <w:rPr>
      <w:rFonts w:ascii="Calibri" w:eastAsia="Times New Roman" w:hAnsi="Calibri"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uiPriority w:val="59"/>
    <w:rsid w:val="00173A1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basedOn w:val="a1"/>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Название2"/>
    <w:basedOn w:val="a"/>
    <w:next w:val="a"/>
    <w:uiPriority w:val="10"/>
    <w:qFormat/>
    <w:rsid w:val="00173A17"/>
    <w:pPr>
      <w:pBdr>
        <w:bottom w:val="single" w:sz="8" w:space="4" w:color="5B9BD5"/>
      </w:pBdr>
      <w:spacing w:after="300"/>
      <w:contextualSpacing/>
    </w:pPr>
    <w:rPr>
      <w:sz w:val="22"/>
      <w:szCs w:val="22"/>
      <w:lang w:val="en-US" w:eastAsia="en-US"/>
    </w:rPr>
  </w:style>
  <w:style w:type="character" w:customStyle="1" w:styleId="14">
    <w:name w:val="Название Знак1"/>
    <w:basedOn w:val="a0"/>
    <w:uiPriority w:val="10"/>
    <w:rsid w:val="00173A17"/>
    <w:rPr>
      <w:rFonts w:ascii="Calibri Light" w:eastAsia="Times New Roman" w:hAnsi="Calibri Light" w:cs="Times New Roman"/>
      <w:color w:val="323E4F"/>
      <w:spacing w:val="5"/>
      <w:kern w:val="28"/>
      <w:sz w:val="52"/>
      <w:szCs w:val="52"/>
      <w:lang w:eastAsia="ru-RU"/>
    </w:rPr>
  </w:style>
  <w:style w:type="paragraph" w:styleId="af0">
    <w:name w:val="Title"/>
    <w:basedOn w:val="a"/>
    <w:next w:val="a"/>
    <w:link w:val="af"/>
    <w:uiPriority w:val="10"/>
    <w:qFormat/>
    <w:rsid w:val="00173A17"/>
    <w:pPr>
      <w:pBdr>
        <w:bottom w:val="single" w:sz="8" w:space="4" w:color="5B9BD5" w:themeColor="accent1"/>
      </w:pBdr>
      <w:spacing w:after="300"/>
      <w:contextualSpacing/>
    </w:pPr>
    <w:rPr>
      <w:sz w:val="22"/>
      <w:szCs w:val="22"/>
      <w:lang w:val="en-US" w:eastAsia="en-US"/>
    </w:rPr>
  </w:style>
  <w:style w:type="character" w:customStyle="1" w:styleId="23">
    <w:name w:val="Название Знак2"/>
    <w:basedOn w:val="a0"/>
    <w:uiPriority w:val="10"/>
    <w:rsid w:val="00173A17"/>
    <w:rPr>
      <w:rFonts w:asciiTheme="majorHAnsi" w:eastAsiaTheme="majorEastAsia" w:hAnsiTheme="majorHAnsi" w:cstheme="majorBidi"/>
      <w:color w:val="323E4F"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73A17"/>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semiHidden/>
    <w:unhideWhenUsed/>
    <w:qFormat/>
    <w:rsid w:val="00173A17"/>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semiHidden/>
    <w:unhideWhenUsed/>
    <w:qFormat/>
    <w:rsid w:val="00173A17"/>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semiHidden/>
    <w:unhideWhenUsed/>
    <w:qFormat/>
    <w:rsid w:val="00173A17"/>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173A17"/>
    <w:rPr>
      <w:rFonts w:ascii="Times New Roman" w:eastAsia="Times New Roman" w:hAnsi="Times New Roman" w:cs="Times New Roman"/>
      <w:lang w:val="en-US"/>
    </w:rPr>
  </w:style>
  <w:style w:type="character" w:customStyle="1" w:styleId="20">
    <w:name w:val="Заголовок 2 Знак"/>
    <w:basedOn w:val="a0"/>
    <w:link w:val="2"/>
    <w:uiPriority w:val="9"/>
    <w:semiHidden/>
    <w:rsid w:val="00173A17"/>
    <w:rPr>
      <w:rFonts w:ascii="Times New Roman" w:eastAsia="Times New Roman" w:hAnsi="Times New Roman" w:cs="Times New Roman"/>
      <w:lang w:val="en-US"/>
    </w:rPr>
  </w:style>
  <w:style w:type="character" w:customStyle="1" w:styleId="30">
    <w:name w:val="Заголовок 3 Знак"/>
    <w:basedOn w:val="a0"/>
    <w:link w:val="3"/>
    <w:uiPriority w:val="9"/>
    <w:semiHidden/>
    <w:rsid w:val="00173A17"/>
    <w:rPr>
      <w:rFonts w:ascii="Times New Roman" w:eastAsia="Times New Roman" w:hAnsi="Times New Roman" w:cs="Times New Roman"/>
      <w:lang w:val="en-US"/>
    </w:rPr>
  </w:style>
  <w:style w:type="character" w:customStyle="1" w:styleId="40">
    <w:name w:val="Заголовок 4 Знак"/>
    <w:basedOn w:val="a0"/>
    <w:link w:val="4"/>
    <w:uiPriority w:val="9"/>
    <w:semiHidden/>
    <w:rsid w:val="00173A17"/>
    <w:rPr>
      <w:rFonts w:ascii="Times New Roman" w:eastAsia="Times New Roman" w:hAnsi="Times New Roman" w:cs="Times New Roman"/>
      <w:lang w:val="en-US"/>
    </w:rPr>
  </w:style>
  <w:style w:type="numbering" w:customStyle="1" w:styleId="11">
    <w:name w:val="Нет списка1"/>
    <w:next w:val="a2"/>
    <w:uiPriority w:val="99"/>
    <w:semiHidden/>
    <w:unhideWhenUsed/>
    <w:rsid w:val="00173A17"/>
  </w:style>
  <w:style w:type="character" w:styleId="a4">
    <w:name w:val="Hyperlink"/>
    <w:basedOn w:val="a0"/>
    <w:uiPriority w:val="99"/>
    <w:semiHidden/>
    <w:unhideWhenUsed/>
    <w:rsid w:val="00173A17"/>
    <w:rPr>
      <w:rFonts w:ascii="Times New Roman" w:eastAsia="Times New Roman" w:hAnsi="Times New Roman" w:cs="Times New Roman" w:hint="default"/>
    </w:rPr>
  </w:style>
  <w:style w:type="character" w:styleId="a5">
    <w:name w:val="FollowedHyperlink"/>
    <w:uiPriority w:val="99"/>
    <w:semiHidden/>
    <w:unhideWhenUsed/>
    <w:rsid w:val="00173A17"/>
    <w:rPr>
      <w:color w:val="800080"/>
      <w:u w:val="single"/>
    </w:rPr>
  </w:style>
  <w:style w:type="character" w:styleId="a6">
    <w:name w:val="Emphasis"/>
    <w:basedOn w:val="a0"/>
    <w:uiPriority w:val="20"/>
    <w:qFormat/>
    <w:rsid w:val="00173A17"/>
    <w:rPr>
      <w:rFonts w:ascii="Times New Roman" w:eastAsia="Times New Roman" w:hAnsi="Times New Roman" w:cs="Times New Roman" w:hint="default"/>
      <w:i w:val="0"/>
      <w:iCs w:val="0"/>
    </w:rPr>
  </w:style>
  <w:style w:type="paragraph" w:styleId="a7">
    <w:name w:val="Normal Indent"/>
    <w:basedOn w:val="a"/>
    <w:uiPriority w:val="99"/>
    <w:semiHidden/>
    <w:unhideWhenUsed/>
    <w:rsid w:val="00173A17"/>
    <w:pPr>
      <w:spacing w:after="200" w:line="276" w:lineRule="auto"/>
      <w:ind w:left="720"/>
    </w:pPr>
    <w:rPr>
      <w:sz w:val="22"/>
      <w:szCs w:val="22"/>
      <w:lang w:val="en-US" w:eastAsia="en-US"/>
    </w:rPr>
  </w:style>
  <w:style w:type="paragraph" w:styleId="a8">
    <w:name w:val="annotation text"/>
    <w:basedOn w:val="a"/>
    <w:link w:val="a9"/>
    <w:uiPriority w:val="99"/>
    <w:semiHidden/>
    <w:unhideWhenUsed/>
    <w:rsid w:val="00173A17"/>
    <w:rPr>
      <w:sz w:val="20"/>
      <w:szCs w:val="20"/>
    </w:rPr>
  </w:style>
  <w:style w:type="character" w:customStyle="1" w:styleId="a9">
    <w:name w:val="Текст примечания Знак"/>
    <w:basedOn w:val="a0"/>
    <w:link w:val="a8"/>
    <w:uiPriority w:val="99"/>
    <w:semiHidden/>
    <w:rsid w:val="00173A17"/>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173A17"/>
    <w:pPr>
      <w:tabs>
        <w:tab w:val="center" w:pos="4680"/>
        <w:tab w:val="right" w:pos="9360"/>
      </w:tabs>
      <w:spacing w:after="200" w:line="276" w:lineRule="auto"/>
    </w:pPr>
    <w:rPr>
      <w:sz w:val="22"/>
      <w:szCs w:val="22"/>
      <w:lang w:val="en-US" w:eastAsia="en-US"/>
    </w:rPr>
  </w:style>
  <w:style w:type="character" w:customStyle="1" w:styleId="ab">
    <w:name w:val="Верхний колонтитул Знак"/>
    <w:basedOn w:val="a0"/>
    <w:link w:val="aa"/>
    <w:uiPriority w:val="99"/>
    <w:rsid w:val="00173A17"/>
    <w:rPr>
      <w:rFonts w:ascii="Times New Roman" w:eastAsia="Times New Roman" w:hAnsi="Times New Roman" w:cs="Times New Roman"/>
      <w:lang w:val="en-US"/>
    </w:rPr>
  </w:style>
  <w:style w:type="paragraph" w:styleId="ac">
    <w:name w:val="footer"/>
    <w:basedOn w:val="a"/>
    <w:link w:val="ad"/>
    <w:uiPriority w:val="99"/>
    <w:unhideWhenUsed/>
    <w:rsid w:val="00173A17"/>
    <w:pPr>
      <w:tabs>
        <w:tab w:val="center" w:pos="4677"/>
        <w:tab w:val="right" w:pos="9355"/>
      </w:tabs>
    </w:pPr>
    <w:rPr>
      <w:sz w:val="22"/>
      <w:szCs w:val="22"/>
      <w:lang w:val="en-US" w:eastAsia="en-US"/>
    </w:rPr>
  </w:style>
  <w:style w:type="character" w:customStyle="1" w:styleId="ad">
    <w:name w:val="Нижний колонтитул Знак"/>
    <w:basedOn w:val="a0"/>
    <w:link w:val="ac"/>
    <w:uiPriority w:val="99"/>
    <w:rsid w:val="00173A17"/>
    <w:rPr>
      <w:rFonts w:ascii="Times New Roman" w:eastAsia="Times New Roman" w:hAnsi="Times New Roman" w:cs="Times New Roman"/>
      <w:lang w:val="en-US"/>
    </w:rPr>
  </w:style>
  <w:style w:type="paragraph" w:styleId="ae">
    <w:name w:val="caption"/>
    <w:basedOn w:val="a"/>
    <w:next w:val="a"/>
    <w:uiPriority w:val="35"/>
    <w:semiHidden/>
    <w:unhideWhenUsed/>
    <w:qFormat/>
    <w:rsid w:val="00173A17"/>
    <w:pPr>
      <w:spacing w:after="200"/>
    </w:pPr>
    <w:rPr>
      <w:sz w:val="22"/>
      <w:szCs w:val="22"/>
      <w:lang w:val="en-US" w:eastAsia="en-US"/>
    </w:rPr>
  </w:style>
  <w:style w:type="paragraph" w:customStyle="1" w:styleId="12">
    <w:name w:val="Название1"/>
    <w:basedOn w:val="a"/>
    <w:next w:val="a"/>
    <w:uiPriority w:val="10"/>
    <w:qFormat/>
    <w:rsid w:val="00173A17"/>
    <w:pPr>
      <w:pBdr>
        <w:bottom w:val="single" w:sz="8" w:space="4" w:color="4F81BD"/>
      </w:pBdr>
      <w:spacing w:after="300" w:line="276" w:lineRule="auto"/>
      <w:contextualSpacing/>
    </w:pPr>
    <w:rPr>
      <w:sz w:val="22"/>
      <w:szCs w:val="22"/>
      <w:lang w:val="en-US" w:eastAsia="en-US"/>
    </w:rPr>
  </w:style>
  <w:style w:type="character" w:customStyle="1" w:styleId="af">
    <w:name w:val="Название Знак"/>
    <w:basedOn w:val="a0"/>
    <w:link w:val="af0"/>
    <w:uiPriority w:val="10"/>
    <w:rsid w:val="00173A17"/>
    <w:rPr>
      <w:rFonts w:ascii="Times New Roman" w:eastAsia="Times New Roman" w:hAnsi="Times New Roman" w:cs="Times New Roman"/>
      <w:lang w:val="en-US"/>
    </w:rPr>
  </w:style>
  <w:style w:type="paragraph" w:styleId="af1">
    <w:name w:val="Subtitle"/>
    <w:basedOn w:val="a"/>
    <w:next w:val="a"/>
    <w:link w:val="af2"/>
    <w:uiPriority w:val="11"/>
    <w:qFormat/>
    <w:rsid w:val="00173A17"/>
    <w:pPr>
      <w:spacing w:after="200" w:line="276" w:lineRule="auto"/>
      <w:ind w:left="86"/>
    </w:pPr>
    <w:rPr>
      <w:sz w:val="22"/>
      <w:szCs w:val="22"/>
      <w:lang w:val="en-US" w:eastAsia="en-US"/>
    </w:rPr>
  </w:style>
  <w:style w:type="character" w:customStyle="1" w:styleId="af2">
    <w:name w:val="Подзаголовок Знак"/>
    <w:basedOn w:val="a0"/>
    <w:link w:val="af1"/>
    <w:uiPriority w:val="11"/>
    <w:rsid w:val="00173A17"/>
    <w:rPr>
      <w:rFonts w:ascii="Times New Roman" w:eastAsia="Times New Roman" w:hAnsi="Times New Roman" w:cs="Times New Roman"/>
      <w:lang w:val="en-US"/>
    </w:rPr>
  </w:style>
  <w:style w:type="paragraph" w:styleId="af3">
    <w:name w:val="annotation subject"/>
    <w:basedOn w:val="a8"/>
    <w:next w:val="a8"/>
    <w:link w:val="af4"/>
    <w:uiPriority w:val="99"/>
    <w:semiHidden/>
    <w:unhideWhenUsed/>
    <w:rsid w:val="00173A17"/>
    <w:rPr>
      <w:b/>
      <w:bCs/>
    </w:rPr>
  </w:style>
  <w:style w:type="character" w:customStyle="1" w:styleId="af4">
    <w:name w:val="Тема примечания Знак"/>
    <w:basedOn w:val="a9"/>
    <w:link w:val="af3"/>
    <w:uiPriority w:val="99"/>
    <w:semiHidden/>
    <w:rsid w:val="00173A17"/>
    <w:rPr>
      <w:rFonts w:ascii="Times New Roman" w:eastAsia="Times New Roman" w:hAnsi="Times New Roman" w:cs="Times New Roman"/>
      <w:b/>
      <w:bCs/>
      <w:sz w:val="20"/>
      <w:szCs w:val="20"/>
      <w:lang w:eastAsia="ru-RU"/>
    </w:rPr>
  </w:style>
  <w:style w:type="paragraph" w:styleId="af5">
    <w:name w:val="Balloon Text"/>
    <w:basedOn w:val="a"/>
    <w:link w:val="af6"/>
    <w:uiPriority w:val="99"/>
    <w:semiHidden/>
    <w:unhideWhenUsed/>
    <w:rsid w:val="00173A17"/>
    <w:rPr>
      <w:rFonts w:ascii="Tahoma" w:hAnsi="Tahoma" w:cs="Tahoma"/>
      <w:sz w:val="16"/>
      <w:szCs w:val="16"/>
      <w:lang w:val="en-US" w:eastAsia="en-US"/>
    </w:rPr>
  </w:style>
  <w:style w:type="character" w:customStyle="1" w:styleId="af6">
    <w:name w:val="Текст выноски Знак"/>
    <w:basedOn w:val="a0"/>
    <w:link w:val="af5"/>
    <w:uiPriority w:val="99"/>
    <w:semiHidden/>
    <w:rsid w:val="00173A17"/>
    <w:rPr>
      <w:rFonts w:ascii="Tahoma" w:eastAsia="Times New Roman" w:hAnsi="Tahoma" w:cs="Tahoma"/>
      <w:sz w:val="16"/>
      <w:szCs w:val="16"/>
      <w:lang w:val="en-US"/>
    </w:rPr>
  </w:style>
  <w:style w:type="paragraph" w:styleId="af7">
    <w:name w:val="List Paragraph"/>
    <w:basedOn w:val="a"/>
    <w:uiPriority w:val="99"/>
    <w:qFormat/>
    <w:rsid w:val="00173A17"/>
    <w:pPr>
      <w:spacing w:after="200" w:line="276" w:lineRule="auto"/>
      <w:ind w:left="720"/>
      <w:contextualSpacing/>
    </w:pPr>
    <w:rPr>
      <w:sz w:val="22"/>
      <w:szCs w:val="22"/>
      <w:lang w:val="en-US" w:eastAsia="en-US"/>
    </w:rPr>
  </w:style>
  <w:style w:type="paragraph" w:customStyle="1" w:styleId="disclaimer">
    <w:name w:val="disclaimer"/>
    <w:basedOn w:val="a"/>
    <w:rsid w:val="00173A17"/>
    <w:pPr>
      <w:spacing w:after="200" w:line="276" w:lineRule="auto"/>
      <w:jc w:val="center"/>
    </w:pPr>
    <w:rPr>
      <w:sz w:val="18"/>
      <w:szCs w:val="18"/>
      <w:lang w:val="en-US" w:eastAsia="en-US"/>
    </w:rPr>
  </w:style>
  <w:style w:type="paragraph" w:customStyle="1" w:styleId="DocDefaults">
    <w:name w:val="DocDefaults"/>
    <w:rsid w:val="00173A17"/>
    <w:pPr>
      <w:spacing w:after="200" w:line="276" w:lineRule="auto"/>
    </w:pPr>
    <w:rPr>
      <w:rFonts w:ascii="Calibri" w:eastAsia="Calibri" w:hAnsi="Calibri" w:cs="Times New Roman"/>
      <w:lang w:val="en-US"/>
    </w:rPr>
  </w:style>
  <w:style w:type="paragraph" w:customStyle="1" w:styleId="s8">
    <w:name w:val="s8"/>
    <w:basedOn w:val="a"/>
    <w:rsid w:val="00173A17"/>
    <w:rPr>
      <w:color w:val="333399"/>
    </w:rPr>
  </w:style>
  <w:style w:type="character" w:styleId="af8">
    <w:name w:val="annotation reference"/>
    <w:basedOn w:val="a0"/>
    <w:uiPriority w:val="99"/>
    <w:semiHidden/>
    <w:unhideWhenUsed/>
    <w:rsid w:val="00173A17"/>
    <w:rPr>
      <w:sz w:val="16"/>
      <w:szCs w:val="16"/>
    </w:rPr>
  </w:style>
  <w:style w:type="character" w:customStyle="1" w:styleId="s1">
    <w:name w:val="s1"/>
    <w:rsid w:val="00173A17"/>
    <w:rPr>
      <w:rFonts w:ascii="Times New Roman" w:hAnsi="Times New Roman" w:cs="Times New Roman" w:hint="default"/>
      <w:b/>
      <w:bCs/>
      <w:color w:val="000000"/>
    </w:rPr>
  </w:style>
  <w:style w:type="character" w:customStyle="1" w:styleId="s0">
    <w:name w:val="s0"/>
    <w:rsid w:val="00173A17"/>
    <w:rPr>
      <w:rFonts w:ascii="Times New Roman" w:hAnsi="Times New Roman" w:cs="Times New Roman" w:hint="default"/>
      <w:b w:val="0"/>
      <w:bCs w:val="0"/>
      <w:i w:val="0"/>
      <w:iCs w:val="0"/>
      <w:color w:val="000000"/>
    </w:rPr>
  </w:style>
  <w:style w:type="character" w:customStyle="1" w:styleId="s3">
    <w:name w:val="s3"/>
    <w:rsid w:val="00173A17"/>
    <w:rPr>
      <w:rFonts w:ascii="Times New Roman" w:hAnsi="Times New Roman" w:cs="Times New Roman" w:hint="default"/>
      <w:b w:val="0"/>
      <w:bCs w:val="0"/>
      <w:i/>
      <w:iCs/>
      <w:color w:val="FF0000"/>
    </w:rPr>
  </w:style>
  <w:style w:type="character" w:customStyle="1" w:styleId="s2">
    <w:name w:val="s2"/>
    <w:rsid w:val="00173A17"/>
    <w:rPr>
      <w:rFonts w:ascii="Times New Roman" w:hAnsi="Times New Roman" w:cs="Times New Roman" w:hint="default"/>
      <w:color w:val="333399"/>
      <w:u w:val="single"/>
    </w:rPr>
  </w:style>
  <w:style w:type="character" w:customStyle="1" w:styleId="s19">
    <w:name w:val="s19"/>
    <w:rsid w:val="00173A17"/>
    <w:rPr>
      <w:rFonts w:ascii="Times New Roman" w:hAnsi="Times New Roman" w:cs="Times New Roman" w:hint="default"/>
      <w:b w:val="0"/>
      <w:bCs w:val="0"/>
      <w:i w:val="0"/>
      <w:iCs w:val="0"/>
      <w:color w:val="008000"/>
    </w:rPr>
  </w:style>
  <w:style w:type="character" w:customStyle="1" w:styleId="s7">
    <w:name w:val="s7"/>
    <w:rsid w:val="00173A17"/>
    <w:rPr>
      <w:rFonts w:ascii="Courier New" w:hAnsi="Courier New" w:cs="Courier New" w:hint="default"/>
      <w:b w:val="0"/>
      <w:bCs w:val="0"/>
      <w:color w:val="000000"/>
    </w:rPr>
  </w:style>
  <w:style w:type="character" w:customStyle="1" w:styleId="s9">
    <w:name w:val="s9"/>
    <w:rsid w:val="00173A17"/>
    <w:rPr>
      <w:rFonts w:ascii="Times New Roman" w:hAnsi="Times New Roman" w:cs="Times New Roman" w:hint="default"/>
      <w:b w:val="0"/>
      <w:bCs w:val="0"/>
      <w:i/>
      <w:iCs/>
      <w:color w:val="333399"/>
      <w:u w:val="single"/>
    </w:rPr>
  </w:style>
  <w:style w:type="character" w:customStyle="1" w:styleId="s10">
    <w:name w:val="s10"/>
    <w:rsid w:val="00173A17"/>
    <w:rPr>
      <w:rFonts w:ascii="Times New Roman" w:hAnsi="Times New Roman" w:cs="Times New Roman" w:hint="default"/>
      <w:color w:val="333399"/>
      <w:u w:val="single"/>
    </w:rPr>
  </w:style>
  <w:style w:type="character" w:customStyle="1" w:styleId="s16">
    <w:name w:val="s16"/>
    <w:rsid w:val="00173A17"/>
    <w:rPr>
      <w:rFonts w:ascii="Times New Roman" w:hAnsi="Times New Roman" w:cs="Times New Roman" w:hint="default"/>
      <w:b w:val="0"/>
      <w:bCs w:val="0"/>
      <w:i/>
      <w:iCs/>
      <w:caps w:val="0"/>
      <w:color w:val="000000"/>
    </w:rPr>
  </w:style>
  <w:style w:type="character" w:customStyle="1" w:styleId="s17">
    <w:name w:val="s17"/>
    <w:rsid w:val="00173A17"/>
    <w:rPr>
      <w:rFonts w:ascii="Times New Roman" w:hAnsi="Times New Roman" w:cs="Times New Roman" w:hint="default"/>
      <w:b w:val="0"/>
      <w:bCs w:val="0"/>
      <w:color w:val="000000"/>
    </w:rPr>
  </w:style>
  <w:style w:type="character" w:customStyle="1" w:styleId="s18">
    <w:name w:val="s18"/>
    <w:rsid w:val="00173A17"/>
    <w:rPr>
      <w:rFonts w:ascii="Times New Roman" w:hAnsi="Times New Roman" w:cs="Times New Roman" w:hint="default"/>
      <w:b w:val="0"/>
      <w:bCs w:val="0"/>
      <w:color w:val="000000"/>
    </w:rPr>
  </w:style>
  <w:style w:type="character" w:customStyle="1" w:styleId="s11">
    <w:name w:val="s11"/>
    <w:rsid w:val="00173A17"/>
    <w:rPr>
      <w:rFonts w:ascii="Courier New" w:hAnsi="Courier New" w:cs="Courier New" w:hint="default"/>
      <w:b/>
      <w:bCs/>
      <w:color w:val="000000"/>
    </w:rPr>
  </w:style>
  <w:style w:type="character" w:customStyle="1" w:styleId="s12">
    <w:name w:val="s12"/>
    <w:rsid w:val="00173A17"/>
    <w:rPr>
      <w:rFonts w:ascii="Courier New" w:hAnsi="Courier New" w:cs="Courier New" w:hint="default"/>
      <w:b w:val="0"/>
      <w:bCs w:val="0"/>
      <w:color w:val="333399"/>
      <w:u w:val="single"/>
    </w:rPr>
  </w:style>
  <w:style w:type="character" w:customStyle="1" w:styleId="s13">
    <w:name w:val="s13"/>
    <w:rsid w:val="00173A17"/>
    <w:rPr>
      <w:rFonts w:ascii="Courier New" w:hAnsi="Courier New" w:cs="Courier New" w:hint="default"/>
      <w:i/>
      <w:iCs/>
      <w:color w:val="FF0000"/>
    </w:rPr>
  </w:style>
  <w:style w:type="character" w:customStyle="1" w:styleId="s14">
    <w:name w:val="s14"/>
    <w:rsid w:val="00173A17"/>
    <w:rPr>
      <w:rFonts w:ascii="Courier New" w:hAnsi="Courier New" w:cs="Courier New" w:hint="default"/>
      <w:color w:val="008000"/>
    </w:rPr>
  </w:style>
  <w:style w:type="character" w:customStyle="1" w:styleId="s15">
    <w:name w:val="s15"/>
    <w:rsid w:val="00173A17"/>
    <w:rPr>
      <w:rFonts w:ascii="Courier New" w:hAnsi="Courier New" w:cs="Courier New" w:hint="default"/>
      <w:color w:val="333399"/>
      <w:u w:val="single"/>
    </w:rPr>
  </w:style>
  <w:style w:type="table" w:customStyle="1" w:styleId="13">
    <w:name w:val="Сетка таблицы1"/>
    <w:basedOn w:val="a1"/>
    <w:next w:val="a3"/>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1"/>
    <w:uiPriority w:val="59"/>
    <w:rsid w:val="00173A17"/>
    <w:pPr>
      <w:spacing w:after="0" w:line="240" w:lineRule="auto"/>
    </w:pPr>
    <w:rPr>
      <w:rFonts w:ascii="Calibri" w:eastAsia="Times New Roman" w:hAnsi="Calibri"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1"/>
    <w:basedOn w:val="a1"/>
    <w:uiPriority w:val="59"/>
    <w:rsid w:val="00173A1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1"/>
    <w:basedOn w:val="a1"/>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uiPriority w:val="59"/>
    <w:rsid w:val="00173A1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uiPriority w:val="59"/>
    <w:rsid w:val="00173A17"/>
    <w:pPr>
      <w:spacing w:after="0" w:line="240" w:lineRule="auto"/>
    </w:pPr>
    <w:rPr>
      <w:rFonts w:ascii="Calibri" w:eastAsia="Times New Roman" w:hAnsi="Calibri"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uiPriority w:val="59"/>
    <w:rsid w:val="00173A17"/>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Сетка таблицы112"/>
    <w:basedOn w:val="a1"/>
    <w:uiPriority w:val="59"/>
    <w:rsid w:val="00173A17"/>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Название2"/>
    <w:basedOn w:val="a"/>
    <w:next w:val="a"/>
    <w:uiPriority w:val="10"/>
    <w:qFormat/>
    <w:rsid w:val="00173A17"/>
    <w:pPr>
      <w:pBdr>
        <w:bottom w:val="single" w:sz="8" w:space="4" w:color="5B9BD5"/>
      </w:pBdr>
      <w:spacing w:after="300"/>
      <w:contextualSpacing/>
    </w:pPr>
    <w:rPr>
      <w:sz w:val="22"/>
      <w:szCs w:val="22"/>
      <w:lang w:val="en-US" w:eastAsia="en-US"/>
    </w:rPr>
  </w:style>
  <w:style w:type="character" w:customStyle="1" w:styleId="14">
    <w:name w:val="Название Знак1"/>
    <w:basedOn w:val="a0"/>
    <w:uiPriority w:val="10"/>
    <w:rsid w:val="00173A17"/>
    <w:rPr>
      <w:rFonts w:ascii="Calibri Light" w:eastAsia="Times New Roman" w:hAnsi="Calibri Light" w:cs="Times New Roman"/>
      <w:color w:val="323E4F"/>
      <w:spacing w:val="5"/>
      <w:kern w:val="28"/>
      <w:sz w:val="52"/>
      <w:szCs w:val="52"/>
      <w:lang w:eastAsia="ru-RU"/>
    </w:rPr>
  </w:style>
  <w:style w:type="paragraph" w:styleId="af0">
    <w:name w:val="Title"/>
    <w:basedOn w:val="a"/>
    <w:next w:val="a"/>
    <w:link w:val="af"/>
    <w:uiPriority w:val="10"/>
    <w:qFormat/>
    <w:rsid w:val="00173A17"/>
    <w:pPr>
      <w:pBdr>
        <w:bottom w:val="single" w:sz="8" w:space="4" w:color="5B9BD5" w:themeColor="accent1"/>
      </w:pBdr>
      <w:spacing w:after="300"/>
      <w:contextualSpacing/>
    </w:pPr>
    <w:rPr>
      <w:sz w:val="22"/>
      <w:szCs w:val="22"/>
      <w:lang w:val="en-US" w:eastAsia="en-US"/>
    </w:rPr>
  </w:style>
  <w:style w:type="character" w:customStyle="1" w:styleId="23">
    <w:name w:val="Название Знак2"/>
    <w:basedOn w:val="a0"/>
    <w:uiPriority w:val="10"/>
    <w:rsid w:val="00173A17"/>
    <w:rPr>
      <w:rFonts w:asciiTheme="majorHAnsi" w:eastAsiaTheme="majorEastAsia" w:hAnsiTheme="majorHAnsi" w:cstheme="majorBidi"/>
      <w:color w:val="323E4F"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2787</Words>
  <Characters>15892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Сауле Альжанова</cp:lastModifiedBy>
  <cp:revision>9</cp:revision>
  <dcterms:created xsi:type="dcterms:W3CDTF">2023-07-20T10:19:00Z</dcterms:created>
  <dcterms:modified xsi:type="dcterms:W3CDTF">2023-07-21T09:30:00Z</dcterms:modified>
</cp:coreProperties>
</file>